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70"/>
        <w:tblW w:w="9854" w:type="dxa"/>
        <w:tblLayout w:type="fixed"/>
        <w:tblLook w:val="04A0"/>
      </w:tblPr>
      <w:tblGrid>
        <w:gridCol w:w="9854"/>
      </w:tblGrid>
      <w:tr w:rsidR="00D54EA6" w:rsidTr="00D54EA6">
        <w:tc>
          <w:tcPr>
            <w:tcW w:w="9854" w:type="dxa"/>
            <w:hideMark/>
          </w:tcPr>
          <w:p w:rsidR="00D54EA6" w:rsidRDefault="00D54EA6" w:rsidP="00D54EA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</w:t>
            </w:r>
          </w:p>
          <w:p w:rsidR="00D54EA6" w:rsidRDefault="00D54EA6" w:rsidP="00D54EA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ВЕРХНЕХАВСКОГО СЕЛЬСКОГО ПОСЕЛЕНИЯ</w:t>
            </w:r>
          </w:p>
          <w:p w:rsidR="00D54EA6" w:rsidRDefault="00D54EA6" w:rsidP="00D54EA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ВЕРХНЕХАВСКОГО МУНИЦИПАЛЬНОГО РАЙОНА</w:t>
            </w:r>
          </w:p>
          <w:p w:rsidR="00D54EA6" w:rsidRDefault="00D54EA6" w:rsidP="00D54E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ВОРОНЕЖСКОЙ  ОБЛАСТИ</w:t>
            </w:r>
          </w:p>
        </w:tc>
      </w:tr>
    </w:tbl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D54EA6" w:rsidTr="00D54EA6">
        <w:tc>
          <w:tcPr>
            <w:tcW w:w="4560" w:type="dxa"/>
            <w:hideMark/>
          </w:tcPr>
          <w:p w:rsidR="00D54EA6" w:rsidRDefault="00B8600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t xml:space="preserve">                                                                                                                          </w:t>
            </w:r>
            <w:r w:rsidR="00D54EA6">
              <w:rPr>
                <w:b/>
              </w:rPr>
              <w:t>ПОСТАНОВЛЕНИЕ</w:t>
            </w:r>
          </w:p>
        </w:tc>
      </w:tr>
    </w:tbl>
    <w:p w:rsidR="00D54EA6" w:rsidRDefault="00D54EA6" w:rsidP="00D54EA6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D54EA6" w:rsidTr="00D54EA6">
        <w:tc>
          <w:tcPr>
            <w:tcW w:w="4608" w:type="dxa"/>
            <w:hideMark/>
          </w:tcPr>
          <w:p w:rsidR="00D54EA6" w:rsidRDefault="00D54EA6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от </w:t>
            </w:r>
            <w:r w:rsidR="00A70DA9">
              <w:rPr>
                <w:b/>
              </w:rPr>
              <w:t xml:space="preserve">14 января 2020 </w:t>
            </w:r>
            <w:r>
              <w:rPr>
                <w:b/>
              </w:rPr>
              <w:t xml:space="preserve">г. № </w:t>
            </w:r>
            <w:r w:rsidR="00A72448">
              <w:rPr>
                <w:b/>
              </w:rPr>
              <w:t>0</w:t>
            </w:r>
            <w:r w:rsidR="00A70DA9">
              <w:rPr>
                <w:b/>
              </w:rPr>
              <w:t>5</w:t>
            </w:r>
          </w:p>
          <w:p w:rsidR="00D54EA6" w:rsidRDefault="00D54EA6">
            <w:pPr>
              <w:spacing w:line="276" w:lineRule="auto"/>
              <w:rPr>
                <w:b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ерхняя Хава</w:t>
            </w:r>
          </w:p>
        </w:tc>
      </w:tr>
    </w:tbl>
    <w:p w:rsidR="00D54EA6" w:rsidRDefault="00D54EA6" w:rsidP="00D54EA6">
      <w:pPr>
        <w:rPr>
          <w:b/>
        </w:rPr>
      </w:pPr>
    </w:p>
    <w:tbl>
      <w:tblPr>
        <w:tblW w:w="0" w:type="auto"/>
        <w:tblLayout w:type="fixed"/>
        <w:tblLook w:val="04A0"/>
      </w:tblPr>
      <w:tblGrid>
        <w:gridCol w:w="5637"/>
      </w:tblGrid>
      <w:tr w:rsidR="00D54EA6" w:rsidTr="00D54EA6">
        <w:tc>
          <w:tcPr>
            <w:tcW w:w="5637" w:type="dxa"/>
            <w:hideMark/>
          </w:tcPr>
          <w:p w:rsidR="00D54EA6" w:rsidRPr="004B5887" w:rsidRDefault="00D54EA6" w:rsidP="004B588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«О внесении изменений </w:t>
            </w:r>
            <w:r w:rsidR="004B5887">
              <w:rPr>
                <w:b/>
              </w:rPr>
              <w:t xml:space="preserve">и дополнений </w:t>
            </w:r>
            <w:r>
              <w:rPr>
                <w:b/>
              </w:rPr>
              <w:t>в постановление</w:t>
            </w:r>
            <w:r w:rsidR="004B5887">
              <w:rPr>
                <w:b/>
              </w:rPr>
              <w:t xml:space="preserve"> </w:t>
            </w:r>
            <w:r>
              <w:rPr>
                <w:b/>
              </w:rPr>
              <w:t xml:space="preserve">администрации Верхнехавского сельского поселения Верхнехавского муниципального района Воронежской области № 531 от 31.12.2015г </w:t>
            </w:r>
            <w:r>
              <w:rPr>
                <w:rFonts w:eastAsia="Times New Roman" w:cs="Times New Roman"/>
                <w:b/>
                <w:color w:val="000000"/>
                <w:szCs w:val="21"/>
              </w:rPr>
              <w:t>(в редакции от 27.12.2016 г № 44</w:t>
            </w:r>
            <w:r w:rsidR="00DD3D9C">
              <w:rPr>
                <w:rFonts w:eastAsia="Times New Roman" w:cs="Times New Roman"/>
                <w:b/>
                <w:color w:val="000000"/>
                <w:szCs w:val="21"/>
              </w:rPr>
              <w:t>7</w:t>
            </w:r>
            <w:r>
              <w:rPr>
                <w:rFonts w:eastAsia="Times New Roman" w:cs="Times New Roman"/>
                <w:b/>
                <w:color w:val="000000"/>
                <w:szCs w:val="21"/>
              </w:rPr>
              <w:t xml:space="preserve">; от 24.01.2018 г № 23, </w:t>
            </w:r>
            <w:r w:rsidR="00DD3D9C">
              <w:rPr>
                <w:rFonts w:eastAsia="Times New Roman" w:cs="Times New Roman"/>
                <w:b/>
                <w:color w:val="000000"/>
                <w:szCs w:val="21"/>
              </w:rPr>
              <w:t>от 24.12.2018г. № 231,</w:t>
            </w:r>
            <w:r>
              <w:rPr>
                <w:rFonts w:eastAsia="Times New Roman" w:cs="Times New Roman"/>
                <w:b/>
                <w:color w:val="000000"/>
                <w:szCs w:val="21"/>
              </w:rPr>
              <w:t>от 22.03.2019г. № 59)</w:t>
            </w:r>
            <w:r>
              <w:rPr>
                <w:b/>
              </w:rPr>
              <w:t xml:space="preserve"> </w:t>
            </w:r>
            <w:r w:rsidRPr="00447DB5">
              <w:rPr>
                <w:b/>
              </w:rPr>
              <w:t>«</w:t>
            </w:r>
            <w:r w:rsidRPr="00447DB5">
              <w:rPr>
                <w:rStyle w:val="postbody1"/>
                <w:b/>
                <w:sz w:val="24"/>
                <w:szCs w:val="24"/>
              </w:rPr>
              <w:t>Развитие культуры</w:t>
            </w:r>
            <w:r w:rsidRPr="00447DB5">
              <w:rPr>
                <w:rFonts w:eastAsia="Cambria" w:cs="Times New Roman"/>
                <w:b/>
                <w:color w:val="000000"/>
              </w:rPr>
              <w:t>»</w:t>
            </w:r>
          </w:p>
        </w:tc>
      </w:tr>
    </w:tbl>
    <w:p w:rsidR="00D54EA6" w:rsidRDefault="00D54EA6" w:rsidP="00D54EA6"/>
    <w:p w:rsidR="00D54EA6" w:rsidRDefault="00D54EA6" w:rsidP="00D54EA6">
      <w:pPr>
        <w:jc w:val="both"/>
        <w:rPr>
          <w:rFonts w:eastAsia="Cambria"/>
        </w:rPr>
      </w:pPr>
      <w:r>
        <w:rPr>
          <w:rFonts w:eastAsia="Cambria" w:cs="Cambria"/>
        </w:rPr>
        <w:t xml:space="preserve">       В соответствии с Бюджетным кодексом Российской Федерации,  Федеральным Законом РФ от 06.10.2003 г. №131-ФЗ «Об общих принципах организации местного самоуправления в Российской Федерации», Уставом  Верхнехавского сельского поселения Верхнехавского муниципального района,  администрация </w:t>
      </w:r>
      <w:r>
        <w:rPr>
          <w:rFonts w:eastAsia="Cambria"/>
        </w:rPr>
        <w:t>Верхнехавского сельского поселения</w:t>
      </w:r>
      <w:r>
        <w:rPr>
          <w:rFonts w:eastAsia="Cambria" w:cs="Cambria"/>
        </w:rPr>
        <w:t xml:space="preserve"> Верхнехавского муниципального района </w:t>
      </w:r>
      <w:r>
        <w:rPr>
          <w:rFonts w:eastAsia="Cambria"/>
        </w:rPr>
        <w:t>Воронежской области</w:t>
      </w:r>
    </w:p>
    <w:p w:rsidR="00D54EA6" w:rsidRDefault="00D54EA6" w:rsidP="00D54EA6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D54EA6" w:rsidTr="00D54EA6">
        <w:tc>
          <w:tcPr>
            <w:tcW w:w="3780" w:type="dxa"/>
            <w:hideMark/>
          </w:tcPr>
          <w:p w:rsidR="00D54EA6" w:rsidRDefault="00D54EA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ПОСТАНОВЛЯЕТ:</w:t>
            </w:r>
          </w:p>
        </w:tc>
      </w:tr>
    </w:tbl>
    <w:p w:rsidR="00D54EA6" w:rsidRDefault="00D54EA6" w:rsidP="00D54EA6"/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D54EA6" w:rsidTr="00D54EA6">
        <w:trPr>
          <w:trHeight w:val="1310"/>
        </w:trPr>
        <w:tc>
          <w:tcPr>
            <w:tcW w:w="9566" w:type="dxa"/>
          </w:tcPr>
          <w:p w:rsidR="00D54EA6" w:rsidRDefault="00D54EA6" w:rsidP="00D54EA6">
            <w:pPr>
              <w:pStyle w:val="ad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proofErr w:type="gramStart"/>
            <w:r>
              <w:t xml:space="preserve">Внести изменения </w:t>
            </w:r>
            <w:r w:rsidR="00A72448">
              <w:t xml:space="preserve">и дополнения </w:t>
            </w:r>
            <w:r>
              <w:t>в муниципальную программу Верхнехавского сельского поселения Верхнехавского муниципального  района Воронежской области «</w:t>
            </w:r>
            <w:r>
              <w:rPr>
                <w:rFonts w:eastAsia="Cambria" w:cs="Times New Roman"/>
                <w:color w:val="000000"/>
              </w:rPr>
              <w:t>Обеспечение доступным и комфортным жильем и коммунальными услугами населения Верхнехавского сельского поселения Верхнехавского муниципального района Воронежской области</w:t>
            </w:r>
            <w:r>
              <w:t xml:space="preserve">», утвержденную постановлением администрации Верхнехавского сельского поселения Верхнехавского муниципального района Воронежской области </w:t>
            </w:r>
            <w:r>
              <w:rPr>
                <w:rFonts w:eastAsia="Times New Roman" w:cs="Times New Roman"/>
                <w:color w:val="000000"/>
              </w:rPr>
              <w:t>№ 531 от 31.12.2015 г (в редакции от 27.12.2016 г № 44</w:t>
            </w:r>
            <w:r w:rsidR="00DD3D9C">
              <w:rPr>
                <w:rFonts w:eastAsia="Times New Roman" w:cs="Times New Roman"/>
                <w:color w:val="000000"/>
              </w:rPr>
              <w:t>7</w:t>
            </w:r>
            <w:r>
              <w:rPr>
                <w:rFonts w:eastAsia="Times New Roman" w:cs="Times New Roman"/>
                <w:color w:val="000000"/>
              </w:rPr>
              <w:t>;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от 24.01.2018 г № 2</w:t>
            </w:r>
            <w:r w:rsidR="00DD3D9C">
              <w:rPr>
                <w:rFonts w:eastAsia="Times New Roman" w:cs="Times New Roman"/>
                <w:color w:val="000000"/>
              </w:rPr>
              <w:t>24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="00DD3D9C">
              <w:rPr>
                <w:rFonts w:eastAsia="Times New Roman" w:cs="Times New Roman"/>
                <w:color w:val="000000"/>
              </w:rPr>
              <w:t xml:space="preserve"> от 24.12.2018г. № 231, </w:t>
            </w:r>
            <w:r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D54EA6">
              <w:rPr>
                <w:rFonts w:eastAsia="Times New Roman" w:cs="Times New Roman"/>
                <w:color w:val="000000"/>
              </w:rPr>
              <w:t>от 22.03.2019г. № 59),</w:t>
            </w:r>
            <w:r>
              <w:rPr>
                <w:rFonts w:eastAsia="Times New Roman" w:cs="Times New Roman"/>
                <w:color w:val="000000"/>
              </w:rPr>
              <w:t xml:space="preserve"> изложив текст муниципальной программы в новой редакции</w:t>
            </w:r>
            <w:proofErr w:type="gramStart"/>
            <w:r>
              <w:rPr>
                <w:rFonts w:eastAsia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согласно приложения к настоящему постановлению.</w:t>
            </w:r>
          </w:p>
          <w:p w:rsidR="006902A7" w:rsidRPr="006902A7" w:rsidRDefault="006902A7" w:rsidP="006902A7">
            <w:pPr>
              <w:widowControl/>
              <w:suppressAutoHyphens w:val="0"/>
              <w:ind w:left="36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bookmarkStart w:id="0" w:name="_GoBack"/>
            <w:bookmarkEnd w:id="0"/>
            <w:r w:rsidRPr="006902A7">
              <w:rPr>
                <w:rFonts w:eastAsia="Times New Roman" w:cs="Times New Roman"/>
                <w:lang w:eastAsia="ru-RU"/>
              </w:rPr>
              <w:t>2.Настоящее решение  вступает в силу после его официального  опубликования (обнародования).</w:t>
            </w:r>
          </w:p>
          <w:p w:rsidR="006902A7" w:rsidRPr="006902A7" w:rsidRDefault="006902A7" w:rsidP="006902A7">
            <w:pPr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6902A7">
              <w:rPr>
                <w:rFonts w:eastAsia="Times New Roman" w:cs="Times New Roman"/>
                <w:lang w:eastAsia="ru-RU"/>
              </w:rPr>
              <w:t xml:space="preserve">     3.   </w:t>
            </w:r>
            <w:proofErr w:type="gramStart"/>
            <w:r w:rsidRPr="006902A7">
              <w:rPr>
                <w:rFonts w:eastAsia="Times New Roman" w:cs="Times New Roman"/>
                <w:lang w:eastAsia="ru-RU"/>
              </w:rPr>
              <w:t>Контроль за</w:t>
            </w:r>
            <w:proofErr w:type="gramEnd"/>
            <w:r w:rsidRPr="006902A7">
              <w:rPr>
                <w:rFonts w:eastAsia="Times New Roman" w:cs="Times New Roman"/>
                <w:lang w:eastAsia="ru-RU"/>
              </w:rPr>
              <w:t xml:space="preserve"> исполнением настоящего решения оставляю за собой.</w:t>
            </w:r>
          </w:p>
          <w:p w:rsidR="006902A7" w:rsidRPr="006902A7" w:rsidRDefault="006902A7" w:rsidP="006902A7">
            <w:pPr>
              <w:ind w:firstLine="567"/>
              <w:contextualSpacing/>
              <w:jc w:val="both"/>
              <w:rPr>
                <w:rFonts w:eastAsia="Times New Roman" w:cs="Times New Roman"/>
                <w:lang w:eastAsia="ru-RU"/>
              </w:rPr>
            </w:pPr>
          </w:p>
          <w:p w:rsidR="00D54EA6" w:rsidRDefault="00D54EA6" w:rsidP="006902A7">
            <w:pPr>
              <w:snapToGrid w:val="0"/>
              <w:spacing w:line="276" w:lineRule="auto"/>
              <w:jc w:val="both"/>
            </w:pPr>
          </w:p>
        </w:tc>
      </w:tr>
    </w:tbl>
    <w:p w:rsidR="00D54EA6" w:rsidRDefault="00D54EA6" w:rsidP="00D54EA6"/>
    <w:p w:rsidR="00D54EA6" w:rsidRDefault="00D54EA6" w:rsidP="00D54EA6"/>
    <w:p w:rsidR="00D54EA6" w:rsidRDefault="00D54EA6" w:rsidP="00D54EA6"/>
    <w:tbl>
      <w:tblPr>
        <w:tblW w:w="0" w:type="auto"/>
        <w:tblLayout w:type="fixed"/>
        <w:tblLook w:val="04A0"/>
      </w:tblPr>
      <w:tblGrid>
        <w:gridCol w:w="9854"/>
      </w:tblGrid>
      <w:tr w:rsidR="00D54EA6" w:rsidTr="00D54EA6">
        <w:tc>
          <w:tcPr>
            <w:tcW w:w="9854" w:type="dxa"/>
            <w:hideMark/>
          </w:tcPr>
          <w:p w:rsidR="00D54EA6" w:rsidRDefault="00D54EA6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  <w:p w:rsidR="00D54EA6" w:rsidRDefault="00D54EA6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D54EA6" w:rsidRDefault="00D54EA6" w:rsidP="00D54EA6">
      <w:pPr>
        <w:autoSpaceDE w:val="0"/>
        <w:rPr>
          <w:b/>
        </w:rPr>
      </w:pPr>
    </w:p>
    <w:p w:rsidR="00A70DA9" w:rsidRDefault="00A70DA9" w:rsidP="00B11C03">
      <w:pPr>
        <w:jc w:val="right"/>
        <w:rPr>
          <w:rFonts w:cs="Times New Roman"/>
          <w:b/>
          <w:bCs/>
        </w:rPr>
      </w:pPr>
    </w:p>
    <w:p w:rsidR="00A70DA9" w:rsidRDefault="00A70DA9" w:rsidP="00B11C03">
      <w:pPr>
        <w:jc w:val="right"/>
        <w:rPr>
          <w:rFonts w:cs="Times New Roman"/>
          <w:b/>
          <w:bCs/>
        </w:rPr>
      </w:pPr>
    </w:p>
    <w:p w:rsidR="00053EC9" w:rsidRPr="00E1524A" w:rsidRDefault="00053EC9" w:rsidP="00B11C03">
      <w:pPr>
        <w:jc w:val="right"/>
        <w:rPr>
          <w:rFonts w:cs="Times New Roman"/>
          <w:b/>
          <w:bCs/>
        </w:rPr>
      </w:pPr>
      <w:r w:rsidRPr="00E1524A">
        <w:rPr>
          <w:rFonts w:cs="Times New Roman"/>
          <w:b/>
          <w:bCs/>
        </w:rPr>
        <w:t xml:space="preserve">Приложение </w:t>
      </w:r>
    </w:p>
    <w:p w:rsidR="00053EC9" w:rsidRPr="00E1524A" w:rsidRDefault="00053EC9" w:rsidP="00B11C03">
      <w:pPr>
        <w:jc w:val="right"/>
        <w:rPr>
          <w:rFonts w:cs="Times New Roman"/>
          <w:b/>
          <w:bCs/>
        </w:rPr>
      </w:pPr>
      <w:r w:rsidRPr="00E1524A">
        <w:rPr>
          <w:rFonts w:cs="Times New Roman"/>
          <w:b/>
          <w:bCs/>
        </w:rPr>
        <w:t xml:space="preserve">к постановлению администрации </w:t>
      </w:r>
    </w:p>
    <w:p w:rsidR="00053EC9" w:rsidRPr="00E1524A" w:rsidRDefault="00053EC9" w:rsidP="00B11C03">
      <w:pPr>
        <w:jc w:val="right"/>
        <w:rPr>
          <w:rFonts w:cs="Times New Roman"/>
          <w:b/>
          <w:bCs/>
        </w:rPr>
      </w:pPr>
      <w:r w:rsidRPr="00E1524A">
        <w:rPr>
          <w:rFonts w:cs="Times New Roman"/>
          <w:b/>
          <w:bCs/>
        </w:rPr>
        <w:t xml:space="preserve">Верхнехавского сельского поселения </w:t>
      </w:r>
    </w:p>
    <w:p w:rsidR="00BD3B4E" w:rsidRPr="00E1524A" w:rsidRDefault="00BD3B4E" w:rsidP="00B11C03">
      <w:pPr>
        <w:snapToGrid w:val="0"/>
        <w:jc w:val="right"/>
        <w:rPr>
          <w:b/>
        </w:rPr>
      </w:pPr>
      <w:r w:rsidRPr="00E1524A">
        <w:rPr>
          <w:rFonts w:cs="Times New Roman"/>
          <w:b/>
        </w:rPr>
        <w:t xml:space="preserve">                                                                                                    </w:t>
      </w:r>
      <w:r w:rsidR="00053EC9" w:rsidRPr="00E1524A">
        <w:rPr>
          <w:rFonts w:cs="Times New Roman"/>
          <w:b/>
        </w:rPr>
        <w:t xml:space="preserve">от  </w:t>
      </w:r>
      <w:r w:rsidR="00A70DA9">
        <w:rPr>
          <w:b/>
        </w:rPr>
        <w:t>14.01.2020</w:t>
      </w:r>
      <w:r w:rsidRPr="00E1524A">
        <w:rPr>
          <w:b/>
        </w:rPr>
        <w:t xml:space="preserve">г. № </w:t>
      </w:r>
      <w:r w:rsidR="000133CB">
        <w:rPr>
          <w:b/>
        </w:rPr>
        <w:t>0</w:t>
      </w:r>
      <w:r w:rsidR="00A70DA9">
        <w:rPr>
          <w:b/>
        </w:rPr>
        <w:t>5</w:t>
      </w:r>
    </w:p>
    <w:p w:rsidR="00053EC9" w:rsidRPr="00E1524A" w:rsidRDefault="00053EC9" w:rsidP="00B11C03">
      <w:pPr>
        <w:jc w:val="right"/>
        <w:rPr>
          <w:rFonts w:cs="Times New Roman"/>
          <w:b/>
          <w:bCs/>
        </w:rPr>
      </w:pPr>
    </w:p>
    <w:p w:rsidR="00053EC9" w:rsidRDefault="00053EC9" w:rsidP="00414B06">
      <w:pPr>
        <w:rPr>
          <w:rFonts w:cs="Times New Roman"/>
          <w:b/>
          <w:bCs/>
          <w:caps/>
          <w:kern w:val="24"/>
        </w:rPr>
      </w:pPr>
    </w:p>
    <w:p w:rsidR="00E1524A" w:rsidRPr="00414B06" w:rsidRDefault="00E1524A" w:rsidP="00414B06">
      <w:pPr>
        <w:rPr>
          <w:rFonts w:cs="Times New Roman"/>
          <w:b/>
          <w:bCs/>
          <w:caps/>
          <w:kern w:val="24"/>
        </w:rPr>
      </w:pPr>
    </w:p>
    <w:p w:rsidR="00053EC9" w:rsidRPr="00414B06" w:rsidRDefault="00053EC9" w:rsidP="009E38E8">
      <w:pPr>
        <w:jc w:val="center"/>
        <w:rPr>
          <w:rFonts w:cs="Times New Roman"/>
          <w:b/>
          <w:bCs/>
          <w:caps/>
          <w:kern w:val="24"/>
        </w:rPr>
      </w:pPr>
      <w:r w:rsidRPr="00414B06">
        <w:rPr>
          <w:rFonts w:cs="Times New Roman"/>
          <w:b/>
          <w:bCs/>
          <w:caps/>
          <w:kern w:val="24"/>
        </w:rPr>
        <w:t>Муниципальная программа</w:t>
      </w:r>
    </w:p>
    <w:p w:rsidR="00053EC9" w:rsidRPr="00414B06" w:rsidRDefault="00053EC9" w:rsidP="009E38E8">
      <w:pPr>
        <w:jc w:val="center"/>
        <w:rPr>
          <w:rFonts w:cs="Times New Roman"/>
          <w:b/>
          <w:bCs/>
          <w:caps/>
          <w:kern w:val="24"/>
        </w:rPr>
      </w:pPr>
      <w:r w:rsidRPr="00414B06">
        <w:rPr>
          <w:rFonts w:cs="Times New Roman"/>
          <w:b/>
          <w:bCs/>
          <w:caps/>
          <w:kern w:val="24"/>
        </w:rPr>
        <w:t>Верхнехавского сельского поселения</w:t>
      </w:r>
      <w:r w:rsidR="005B0A9B" w:rsidRPr="00414B06">
        <w:rPr>
          <w:rFonts w:cs="Times New Roman"/>
          <w:b/>
          <w:bCs/>
          <w:caps/>
          <w:kern w:val="24"/>
        </w:rPr>
        <w:t xml:space="preserve"> ВЕРХНЕХАВКОГО МУНИЦИПАЛЬНОГО РАЙОНА </w:t>
      </w:r>
      <w:r w:rsidRPr="00414B06">
        <w:rPr>
          <w:rFonts w:cs="Times New Roman"/>
          <w:b/>
          <w:bCs/>
          <w:caps/>
          <w:kern w:val="24"/>
        </w:rPr>
        <w:t>«Развитие культуры»</w:t>
      </w:r>
    </w:p>
    <w:p w:rsidR="00053EC9" w:rsidRPr="00414B06" w:rsidRDefault="00053EC9" w:rsidP="009E38E8">
      <w:pPr>
        <w:jc w:val="center"/>
        <w:rPr>
          <w:rFonts w:cs="Times New Roman"/>
        </w:rPr>
      </w:pPr>
    </w:p>
    <w:p w:rsidR="00053EC9" w:rsidRPr="00414B06" w:rsidRDefault="00053EC9" w:rsidP="009E38E8">
      <w:pPr>
        <w:jc w:val="center"/>
        <w:rPr>
          <w:rFonts w:cs="Times New Roman"/>
          <w:b/>
        </w:rPr>
      </w:pPr>
      <w:r w:rsidRPr="00414B06">
        <w:rPr>
          <w:rFonts w:cs="Times New Roman"/>
          <w:b/>
        </w:rPr>
        <w:t>ПАСПОРТ</w:t>
      </w:r>
    </w:p>
    <w:p w:rsidR="00053EC9" w:rsidRPr="00414B06" w:rsidRDefault="00053EC9" w:rsidP="009E38E8">
      <w:pPr>
        <w:jc w:val="center"/>
        <w:rPr>
          <w:rFonts w:cs="Times New Roman"/>
          <w:b/>
        </w:rPr>
      </w:pPr>
      <w:r w:rsidRPr="00414B06">
        <w:rPr>
          <w:rFonts w:cs="Times New Roman"/>
          <w:b/>
        </w:rPr>
        <w:t xml:space="preserve">Муниципальной программы </w:t>
      </w:r>
      <w:r w:rsidRPr="00414B06">
        <w:rPr>
          <w:rFonts w:cs="Times New Roman"/>
          <w:b/>
          <w:bCs/>
        </w:rPr>
        <w:t xml:space="preserve">Верхнехавского </w:t>
      </w:r>
      <w:r w:rsidRPr="00414B06">
        <w:rPr>
          <w:rFonts w:cs="Times New Roman"/>
          <w:b/>
        </w:rPr>
        <w:t>сельского поселения</w:t>
      </w:r>
    </w:p>
    <w:p w:rsidR="00053EC9" w:rsidRPr="00414B06" w:rsidRDefault="00053EC9" w:rsidP="009E38E8">
      <w:pPr>
        <w:jc w:val="center"/>
        <w:rPr>
          <w:rFonts w:cs="Times New Roman"/>
          <w:b/>
          <w:bCs/>
        </w:rPr>
      </w:pPr>
      <w:r w:rsidRPr="00414B06">
        <w:rPr>
          <w:rFonts w:cs="Times New Roman"/>
          <w:b/>
          <w:bCs/>
        </w:rPr>
        <w:t>«Развитие культуры»</w:t>
      </w:r>
    </w:p>
    <w:p w:rsidR="00ED6E44" w:rsidRPr="00414B06" w:rsidRDefault="00ED6E44" w:rsidP="00414B06">
      <w:pPr>
        <w:rPr>
          <w:rFonts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61"/>
        <w:gridCol w:w="6910"/>
      </w:tblGrid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Ответственный исполнитель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Исполнители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сельский Дом культуры»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разработчики муниципальной программы</w:t>
            </w:r>
          </w:p>
        </w:tc>
        <w:tc>
          <w:tcPr>
            <w:tcW w:w="6910" w:type="dxa"/>
          </w:tcPr>
          <w:p w:rsidR="00053EC9" w:rsidRPr="00414B06" w:rsidRDefault="00053EC9" w:rsidP="00414B06">
            <w:pPr>
              <w:spacing w:line="100" w:lineRule="atLeast"/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Подпрограммы муниципальной программы, основные мероприятия</w:t>
            </w:r>
          </w:p>
        </w:tc>
        <w:tc>
          <w:tcPr>
            <w:tcW w:w="6910" w:type="dxa"/>
            <w:vAlign w:val="center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Подпрограмма 1. «Обеспечение реализации муниципальной программы»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1.1 Обеспечение деятельности муниципальных учреждений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1.2 Обеспечение деятельности подведомственных учреждений культуры – сельских библиотек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Цели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-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молодежи; </w:t>
            </w:r>
            <w:r w:rsidRPr="00414B06">
              <w:rPr>
                <w:rFonts w:cs="Times New Roman"/>
              </w:rPr>
              <w:br/>
              <w:t>- организация на территории поселения   выставок и проведение читательских встреч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Задачи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cs="Times New Roman"/>
              </w:rPr>
              <w:t>культурно-досуговой</w:t>
            </w:r>
            <w:proofErr w:type="spellEnd"/>
            <w:r w:rsidRPr="00414B06">
              <w:rPr>
                <w:rFonts w:cs="Times New Roman"/>
              </w:rPr>
              <w:t xml:space="preserve"> деятельности;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улучшение материально-технической базы учреждений культуры;</w:t>
            </w:r>
          </w:p>
          <w:p w:rsidR="00053EC9" w:rsidRPr="00414B06" w:rsidRDefault="00053EC9" w:rsidP="00414B06">
            <w:pPr>
              <w:pStyle w:val="a5"/>
            </w:pPr>
            <w:r w:rsidRPr="00414B06">
              <w:t>выявление и поддержка талантливых детей и молодежи;</w:t>
            </w:r>
          </w:p>
          <w:p w:rsidR="00053EC9" w:rsidRPr="00414B06" w:rsidRDefault="00053EC9" w:rsidP="00414B06">
            <w:pPr>
              <w:pStyle w:val="a5"/>
            </w:pP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Целевые индикаторы и показатели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     -  количество мероприятий, проведенных в МКУК 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СДК»;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- численность участников </w:t>
            </w:r>
            <w:proofErr w:type="spellStart"/>
            <w:r w:rsidRPr="00414B06">
              <w:rPr>
                <w:rFonts w:cs="Times New Roman"/>
              </w:rPr>
              <w:t>культурно-досуговых</w:t>
            </w:r>
            <w:proofErr w:type="spellEnd"/>
            <w:r w:rsidRPr="00414B06">
              <w:rPr>
                <w:rFonts w:cs="Times New Roman"/>
              </w:rPr>
              <w:t xml:space="preserve"> мероприятий;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-увеличение количества организованных концертов, выступлений, гастролей профессиональных коллективов - количество посещений библиотеки;</w:t>
            </w:r>
          </w:p>
          <w:p w:rsidR="00053EC9" w:rsidRPr="00414B06" w:rsidRDefault="00053EC9" w:rsidP="00414B06">
            <w:pPr>
              <w:pStyle w:val="a3"/>
              <w:spacing w:after="0"/>
              <w:jc w:val="left"/>
              <w:rPr>
                <w:rFonts w:cs="Times New Roman"/>
                <w:sz w:val="24"/>
              </w:rPr>
            </w:pPr>
            <w:r w:rsidRPr="00414B06">
              <w:rPr>
                <w:rFonts w:cs="Times New Roman"/>
                <w:sz w:val="24"/>
              </w:rPr>
              <w:t>- среднемесячная номинальная начисленная заработная плата работников МКУК «</w:t>
            </w:r>
            <w:proofErr w:type="spellStart"/>
            <w:r w:rsidRPr="00414B06">
              <w:rPr>
                <w:rFonts w:cs="Times New Roman"/>
                <w:sz w:val="24"/>
              </w:rPr>
              <w:t>Верхнехавский</w:t>
            </w:r>
            <w:proofErr w:type="spellEnd"/>
            <w:r w:rsidRPr="00414B06">
              <w:rPr>
                <w:rFonts w:cs="Times New Roman"/>
                <w:sz w:val="24"/>
              </w:rPr>
              <w:t xml:space="preserve"> СДК»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Подпрограммы муниципальной программы, основные </w:t>
            </w:r>
            <w:r w:rsidRPr="00414B06">
              <w:rPr>
                <w:rFonts w:cs="Times New Roman"/>
              </w:rPr>
              <w:lastRenderedPageBreak/>
              <w:t>мероприятия</w:t>
            </w:r>
          </w:p>
        </w:tc>
        <w:tc>
          <w:tcPr>
            <w:tcW w:w="6910" w:type="dxa"/>
            <w:vAlign w:val="center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>Подпрограмма 1. «Обеспечение реализации муниципальной программы»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Основное мероприятие 1. Обеспечение деятельности </w:t>
            </w:r>
            <w:r w:rsidRPr="00414B06">
              <w:rPr>
                <w:rFonts w:cs="Times New Roman"/>
              </w:rPr>
              <w:lastRenderedPageBreak/>
              <w:t>муниципальных учреждений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2. Обеспечение деятельности подведомственных учреждений культуры – сельских библиотек</w:t>
            </w:r>
          </w:p>
        </w:tc>
      </w:tr>
      <w:tr w:rsidR="00053EC9" w:rsidRPr="00414B06" w:rsidTr="00E26C12">
        <w:trPr>
          <w:trHeight w:val="954"/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>Этапы и сроки реализации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10173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</w:t>
            </w:r>
            <w:r w:rsidR="00101733"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>годы, этапы реализации не предусмотрены</w:t>
            </w: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Объемы бюджетных ассигнований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8D63B7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Объем ассигнований бюджета программы </w:t>
            </w:r>
            <w:r w:rsidR="00237517" w:rsidRPr="00414B06">
              <w:rPr>
                <w:rFonts w:cs="Times New Roman"/>
              </w:rPr>
              <w:t>в 2015-202</w:t>
            </w:r>
            <w:r w:rsidR="00237517">
              <w:rPr>
                <w:rFonts w:cs="Times New Roman"/>
              </w:rPr>
              <w:t>1</w:t>
            </w:r>
            <w:r w:rsidR="00237517" w:rsidRPr="00414B06">
              <w:rPr>
                <w:rFonts w:cs="Times New Roman"/>
              </w:rPr>
              <w:t>годы</w:t>
            </w:r>
            <w:r w:rsidR="00237517">
              <w:rPr>
                <w:rFonts w:cs="Times New Roman"/>
              </w:rPr>
              <w:t xml:space="preserve"> </w:t>
            </w:r>
            <w:r w:rsidR="0083658D">
              <w:rPr>
                <w:rFonts w:cs="Times New Roman"/>
              </w:rPr>
              <w:t>149916,6</w:t>
            </w:r>
            <w:r w:rsidR="008D63B7" w:rsidRPr="00414B06">
              <w:rPr>
                <w:rFonts w:cs="Times New Roman"/>
              </w:rPr>
              <w:t xml:space="preserve"> тыс. рублей</w:t>
            </w:r>
            <w:r w:rsidR="00237517">
              <w:rPr>
                <w:rFonts w:cs="Times New Roman"/>
              </w:rPr>
              <w:t xml:space="preserve"> в том числе </w:t>
            </w:r>
            <w:r w:rsidR="00414B06" w:rsidRPr="00414B06">
              <w:rPr>
                <w:rFonts w:cs="Times New Roman"/>
              </w:rPr>
              <w:t xml:space="preserve">из средств областного бюджета </w:t>
            </w:r>
            <w:r w:rsidR="004F4125">
              <w:rPr>
                <w:rFonts w:cs="Times New Roman"/>
              </w:rPr>
              <w:t>3756,2</w:t>
            </w:r>
            <w:r w:rsidR="00414B06" w:rsidRPr="00414B06">
              <w:rPr>
                <w:rFonts w:cs="Times New Roman"/>
              </w:rPr>
              <w:t xml:space="preserve"> тыс</w:t>
            </w:r>
            <w:proofErr w:type="gramStart"/>
            <w:r w:rsidR="00414B06" w:rsidRPr="00414B06">
              <w:rPr>
                <w:rFonts w:cs="Times New Roman"/>
              </w:rPr>
              <w:t>.р</w:t>
            </w:r>
            <w:proofErr w:type="gramEnd"/>
            <w:r w:rsidR="00414B06" w:rsidRPr="00414B06">
              <w:rPr>
                <w:rFonts w:cs="Times New Roman"/>
              </w:rPr>
              <w:t>уб.,</w:t>
            </w:r>
            <w:r w:rsidR="00AD13C5">
              <w:rPr>
                <w:rFonts w:cs="Times New Roman"/>
              </w:rPr>
              <w:t xml:space="preserve"> </w:t>
            </w:r>
            <w:r w:rsidR="00414B06" w:rsidRPr="00414B06">
              <w:rPr>
                <w:rFonts w:cs="Times New Roman"/>
              </w:rPr>
              <w:t xml:space="preserve">из средств </w:t>
            </w:r>
            <w:r w:rsidR="004F4125">
              <w:rPr>
                <w:rFonts w:cs="Times New Roman"/>
              </w:rPr>
              <w:t>федерального</w:t>
            </w:r>
            <w:r w:rsidR="00414B06" w:rsidRPr="00414B06">
              <w:rPr>
                <w:rFonts w:cs="Times New Roman"/>
              </w:rPr>
              <w:t xml:space="preserve"> бюджета </w:t>
            </w:r>
            <w:r w:rsidR="004F4125">
              <w:rPr>
                <w:rFonts w:cs="Times New Roman"/>
              </w:rPr>
              <w:t>3049,7</w:t>
            </w:r>
            <w:r w:rsidR="00414B06" w:rsidRPr="00414B06">
              <w:rPr>
                <w:rFonts w:cs="Times New Roman"/>
              </w:rPr>
              <w:t xml:space="preserve"> тыс.руб.</w:t>
            </w:r>
            <w:r w:rsidR="008D63B7" w:rsidRPr="00414B06">
              <w:rPr>
                <w:rFonts w:cs="Times New Roman"/>
              </w:rPr>
              <w:t xml:space="preserve"> в том числе: </w:t>
            </w:r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2015 год – 15120,4 тыс. рублей;</w:t>
            </w:r>
          </w:p>
          <w:p w:rsidR="00C24490" w:rsidRPr="00414B06" w:rsidRDefault="008D63B7" w:rsidP="00C24490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 w:rsidR="00C24490">
              <w:rPr>
                <w:rFonts w:cs="Times New Roman"/>
              </w:rPr>
              <w:t>15340,2</w:t>
            </w:r>
            <w:r w:rsidRPr="00414B06">
              <w:rPr>
                <w:rFonts w:cs="Times New Roman"/>
              </w:rPr>
              <w:t xml:space="preserve"> тыс. рублей;</w:t>
            </w:r>
            <w:r w:rsidR="00C24490" w:rsidRPr="00414B06">
              <w:rPr>
                <w:rFonts w:cs="Times New Roman"/>
              </w:rPr>
              <w:t xml:space="preserve"> из средств </w:t>
            </w:r>
            <w:r w:rsidR="00C24490">
              <w:rPr>
                <w:rFonts w:cs="Times New Roman"/>
              </w:rPr>
              <w:t>федерального</w:t>
            </w:r>
            <w:r w:rsidR="00C24490" w:rsidRPr="00414B06">
              <w:rPr>
                <w:rFonts w:cs="Times New Roman"/>
              </w:rPr>
              <w:t xml:space="preserve"> бюджета </w:t>
            </w:r>
            <w:r w:rsidR="00C24490">
              <w:rPr>
                <w:rFonts w:cs="Times New Roman"/>
              </w:rPr>
              <w:t>50</w:t>
            </w:r>
            <w:r w:rsidR="00C24490" w:rsidRPr="00414B06">
              <w:rPr>
                <w:rFonts w:cs="Times New Roman"/>
              </w:rPr>
              <w:t xml:space="preserve"> тыс</w:t>
            </w:r>
            <w:proofErr w:type="gramStart"/>
            <w:r w:rsidR="00C24490" w:rsidRPr="00414B06">
              <w:rPr>
                <w:rFonts w:cs="Times New Roman"/>
              </w:rPr>
              <w:t>.р</w:t>
            </w:r>
            <w:proofErr w:type="gramEnd"/>
            <w:r w:rsidR="00C24490" w:rsidRPr="00414B06">
              <w:rPr>
                <w:rFonts w:cs="Times New Roman"/>
              </w:rPr>
              <w:t>уб</w:t>
            </w:r>
            <w:r w:rsidR="00C24490">
              <w:rPr>
                <w:rFonts w:cs="Times New Roman"/>
              </w:rPr>
              <w:t>.,</w:t>
            </w:r>
            <w:r w:rsidR="00C24490" w:rsidRPr="00414B06">
              <w:rPr>
                <w:rFonts w:cs="Times New Roman"/>
              </w:rPr>
              <w:t xml:space="preserve"> из средств областного бюджета </w:t>
            </w:r>
            <w:r w:rsidR="00C24490">
              <w:rPr>
                <w:rFonts w:cs="Times New Roman"/>
              </w:rPr>
              <w:t>160</w:t>
            </w:r>
            <w:r w:rsidR="00C24490" w:rsidRPr="00414B06">
              <w:rPr>
                <w:rFonts w:cs="Times New Roman"/>
              </w:rPr>
              <w:t xml:space="preserve"> тыс.</w:t>
            </w:r>
            <w:r w:rsidR="00C24490">
              <w:rPr>
                <w:rFonts w:cs="Times New Roman"/>
              </w:rPr>
              <w:t xml:space="preserve"> </w:t>
            </w:r>
            <w:proofErr w:type="spellStart"/>
            <w:r w:rsidR="00C24490" w:rsidRPr="00414B06">
              <w:rPr>
                <w:rFonts w:cs="Times New Roman"/>
              </w:rPr>
              <w:t>руб</w:t>
            </w:r>
            <w:proofErr w:type="spellEnd"/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 w:rsidR="00C24490">
              <w:rPr>
                <w:rFonts w:cs="Times New Roman"/>
              </w:rPr>
              <w:t>28453</w:t>
            </w:r>
            <w:r w:rsidRPr="00414B06">
              <w:rPr>
                <w:rFonts w:cs="Times New Roman"/>
              </w:rPr>
              <w:t xml:space="preserve"> тыс. рублей;</w:t>
            </w:r>
            <w:r w:rsidR="00414B06" w:rsidRPr="00414B06">
              <w:rPr>
                <w:rFonts w:cs="Times New Roman"/>
              </w:rPr>
              <w:t xml:space="preserve"> </w:t>
            </w:r>
            <w:r w:rsidR="00C24490" w:rsidRPr="00414B06">
              <w:rPr>
                <w:rFonts w:cs="Times New Roman"/>
              </w:rPr>
              <w:t xml:space="preserve">из средств </w:t>
            </w:r>
            <w:r w:rsidR="00C24490">
              <w:rPr>
                <w:rFonts w:cs="Times New Roman"/>
              </w:rPr>
              <w:t>федерального</w:t>
            </w:r>
            <w:r w:rsidR="00C24490" w:rsidRPr="00414B06">
              <w:rPr>
                <w:rFonts w:cs="Times New Roman"/>
              </w:rPr>
              <w:t xml:space="preserve"> бюджета </w:t>
            </w:r>
            <w:r w:rsidR="00C24490">
              <w:rPr>
                <w:rFonts w:cs="Times New Roman"/>
              </w:rPr>
              <w:t>2999,7</w:t>
            </w:r>
            <w:r w:rsidR="00C24490" w:rsidRPr="00414B06">
              <w:rPr>
                <w:rFonts w:cs="Times New Roman"/>
              </w:rPr>
              <w:t xml:space="preserve"> </w:t>
            </w:r>
            <w:proofErr w:type="spellStart"/>
            <w:r w:rsidR="00C24490" w:rsidRPr="00414B06">
              <w:rPr>
                <w:rFonts w:cs="Times New Roman"/>
              </w:rPr>
              <w:t>тыс</w:t>
            </w:r>
            <w:proofErr w:type="gramStart"/>
            <w:r w:rsidR="00C24490" w:rsidRPr="00414B06">
              <w:rPr>
                <w:rFonts w:cs="Times New Roman"/>
              </w:rPr>
              <w:t>.р</w:t>
            </w:r>
            <w:proofErr w:type="gramEnd"/>
            <w:r w:rsidR="00C24490" w:rsidRPr="00414B06">
              <w:rPr>
                <w:rFonts w:cs="Times New Roman"/>
              </w:rPr>
              <w:t>уб</w:t>
            </w:r>
            <w:proofErr w:type="spellEnd"/>
            <w:r w:rsidR="00C24490" w:rsidRPr="00414B06">
              <w:rPr>
                <w:rFonts w:cs="Times New Roman"/>
              </w:rPr>
              <w:t xml:space="preserve"> </w:t>
            </w:r>
            <w:r w:rsidR="00414B06" w:rsidRPr="00414B06">
              <w:rPr>
                <w:rFonts w:cs="Times New Roman"/>
              </w:rPr>
              <w:t xml:space="preserve">из средств областного бюджета </w:t>
            </w:r>
            <w:r w:rsidR="00C24490">
              <w:rPr>
                <w:rFonts w:cs="Times New Roman"/>
              </w:rPr>
              <w:t>3596,2</w:t>
            </w:r>
            <w:r w:rsidR="00414B06" w:rsidRPr="00414B06">
              <w:rPr>
                <w:rFonts w:cs="Times New Roman"/>
              </w:rPr>
              <w:t xml:space="preserve"> </w:t>
            </w:r>
            <w:proofErr w:type="spellStart"/>
            <w:r w:rsidR="00414B06" w:rsidRPr="00414B06">
              <w:rPr>
                <w:rFonts w:cs="Times New Roman"/>
              </w:rPr>
              <w:t>тыс.руб</w:t>
            </w:r>
            <w:proofErr w:type="spellEnd"/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2018 год – </w:t>
            </w:r>
            <w:r w:rsidR="00780B27">
              <w:rPr>
                <w:rFonts w:cs="Times New Roman"/>
              </w:rPr>
              <w:t>287</w:t>
            </w:r>
            <w:r w:rsidR="008F69AC">
              <w:rPr>
                <w:rFonts w:cs="Times New Roman"/>
              </w:rPr>
              <w:t>91</w:t>
            </w:r>
            <w:r w:rsidR="00780B27">
              <w:rPr>
                <w:rFonts w:cs="Times New Roman"/>
              </w:rPr>
              <w:t>,</w:t>
            </w:r>
            <w:r w:rsidR="008F69AC">
              <w:rPr>
                <w:rFonts w:cs="Times New Roman"/>
              </w:rPr>
              <w:t>2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8D63B7" w:rsidRPr="00414B06" w:rsidRDefault="008D63B7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 w:rsidR="0083658D">
              <w:rPr>
                <w:rFonts w:cs="Times New Roman"/>
              </w:rPr>
              <w:t>21443,0</w:t>
            </w:r>
            <w:r w:rsidRPr="00414B06">
              <w:rPr>
                <w:rFonts w:cs="Times New Roman"/>
              </w:rPr>
              <w:t>тыс. рублей;</w:t>
            </w:r>
          </w:p>
          <w:p w:rsidR="00414B06" w:rsidRDefault="00414B06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 w:rsidR="0083658D">
              <w:rPr>
                <w:rFonts w:cs="Times New Roman"/>
              </w:rPr>
              <w:t>24252,7</w:t>
            </w:r>
            <w:r w:rsidR="00101733"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>тыс. рублей;</w:t>
            </w:r>
          </w:p>
          <w:p w:rsidR="00101733" w:rsidRPr="00414B06" w:rsidRDefault="00101733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 w:rsidR="0083658D">
              <w:rPr>
                <w:rFonts w:cs="Times New Roman"/>
              </w:rPr>
              <w:t>16516,1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>тыс. рублей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</w:tr>
      <w:tr w:rsidR="00053EC9" w:rsidRPr="00414B06" w:rsidTr="00E26C12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Ожидаемые результаты реализации 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pStyle w:val="1"/>
              <w:widowControl w:val="0"/>
              <w:spacing w:after="0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Увеличение доли населения, участвующего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культурно-досуговых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мероприятиях </w:t>
            </w:r>
            <w:r w:rsidRPr="00414B06">
              <w:rPr>
                <w:rFonts w:cs="Times New Roman"/>
                <w:sz w:val="24"/>
                <w:szCs w:val="24"/>
              </w:rPr>
              <w:br/>
              <w:t xml:space="preserve">Создание условий для удовлетворения потребностей населения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культурно-досуговой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деятельности, расширение возможностей для духовного развития</w:t>
            </w:r>
          </w:p>
          <w:p w:rsidR="00053EC9" w:rsidRPr="00414B06" w:rsidRDefault="00053EC9" w:rsidP="00414B06">
            <w:pPr>
              <w:pStyle w:val="1"/>
              <w:widowControl w:val="0"/>
              <w:spacing w:after="0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Повышение доступности культурных ценностей для населения Верхнехавского поселения </w:t>
            </w:r>
          </w:p>
          <w:p w:rsidR="00053EC9" w:rsidRPr="00414B06" w:rsidRDefault="00053EC9" w:rsidP="00414B06">
            <w:pPr>
              <w:pStyle w:val="1"/>
              <w:widowControl w:val="0"/>
              <w:spacing w:after="0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053EC9" w:rsidRPr="00414B06" w:rsidRDefault="00053EC9" w:rsidP="00414B06">
      <w:pPr>
        <w:rPr>
          <w:rFonts w:cs="Times New Roman"/>
          <w:b/>
        </w:rPr>
      </w:pPr>
    </w:p>
    <w:p w:rsidR="00053EC9" w:rsidRPr="00414B06" w:rsidRDefault="00053EC9" w:rsidP="00414B06">
      <w:pPr>
        <w:rPr>
          <w:rFonts w:cs="Times New Roman"/>
          <w:b/>
        </w:rPr>
      </w:pPr>
    </w:p>
    <w:p w:rsidR="00053EC9" w:rsidRPr="00414B06" w:rsidRDefault="00053EC9" w:rsidP="00414B06">
      <w:pPr>
        <w:rPr>
          <w:rFonts w:cs="Times New Roman"/>
          <w:b/>
          <w:caps/>
          <w:kern w:val="24"/>
        </w:rPr>
      </w:pPr>
    </w:p>
    <w:p w:rsidR="008D63B7" w:rsidRDefault="008D63B7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A70DA9" w:rsidRDefault="00A70DA9" w:rsidP="00414B06">
      <w:pPr>
        <w:rPr>
          <w:rFonts w:cs="Times New Roman"/>
          <w:b/>
          <w:caps/>
          <w:kern w:val="24"/>
        </w:rPr>
      </w:pPr>
    </w:p>
    <w:p w:rsidR="00A70DA9" w:rsidRDefault="00A70DA9" w:rsidP="00414B06">
      <w:pPr>
        <w:rPr>
          <w:rFonts w:cs="Times New Roman"/>
          <w:b/>
          <w:caps/>
          <w:kern w:val="24"/>
        </w:rPr>
      </w:pPr>
    </w:p>
    <w:p w:rsidR="00A70DA9" w:rsidRDefault="00A70DA9" w:rsidP="00414B06">
      <w:pPr>
        <w:rPr>
          <w:rFonts w:cs="Times New Roman"/>
          <w:b/>
          <w:caps/>
          <w:kern w:val="24"/>
        </w:rPr>
      </w:pPr>
    </w:p>
    <w:p w:rsidR="00A70DA9" w:rsidRDefault="00A70DA9" w:rsidP="00414B06">
      <w:pPr>
        <w:rPr>
          <w:rFonts w:cs="Times New Roman"/>
          <w:b/>
          <w:caps/>
          <w:kern w:val="24"/>
        </w:rPr>
      </w:pPr>
    </w:p>
    <w:p w:rsidR="00A70DA9" w:rsidRDefault="00A70DA9" w:rsidP="00414B06">
      <w:pPr>
        <w:rPr>
          <w:rFonts w:cs="Times New Roman"/>
          <w:b/>
          <w:caps/>
          <w:kern w:val="24"/>
        </w:rPr>
      </w:pPr>
    </w:p>
    <w:p w:rsidR="00A70DA9" w:rsidRDefault="00A70DA9" w:rsidP="00414B06">
      <w:pPr>
        <w:rPr>
          <w:rFonts w:cs="Times New Roman"/>
          <w:b/>
          <w:caps/>
          <w:kern w:val="24"/>
        </w:rPr>
      </w:pPr>
    </w:p>
    <w:p w:rsidR="00A70DA9" w:rsidRDefault="00A70DA9" w:rsidP="00414B06">
      <w:pPr>
        <w:rPr>
          <w:rFonts w:cs="Times New Roman"/>
          <w:b/>
          <w:caps/>
          <w:kern w:val="24"/>
        </w:rPr>
      </w:pPr>
    </w:p>
    <w:p w:rsidR="00A70DA9" w:rsidRDefault="00A70DA9" w:rsidP="00414B06">
      <w:pPr>
        <w:rPr>
          <w:rFonts w:cs="Times New Roman"/>
          <w:b/>
          <w:caps/>
          <w:kern w:val="24"/>
        </w:rPr>
      </w:pPr>
    </w:p>
    <w:p w:rsidR="00A70DA9" w:rsidRDefault="00A70DA9" w:rsidP="00414B06">
      <w:pPr>
        <w:rPr>
          <w:rFonts w:cs="Times New Roman"/>
          <w:b/>
          <w:caps/>
          <w:kern w:val="24"/>
        </w:rPr>
      </w:pPr>
    </w:p>
    <w:p w:rsidR="009E38E8" w:rsidRDefault="009E38E8" w:rsidP="00414B06">
      <w:pPr>
        <w:rPr>
          <w:rFonts w:cs="Times New Roman"/>
          <w:b/>
          <w:caps/>
          <w:kern w:val="24"/>
        </w:rPr>
      </w:pPr>
    </w:p>
    <w:p w:rsidR="00B11C03" w:rsidRPr="00A70DA9" w:rsidRDefault="00053EC9" w:rsidP="009E38E8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1. Общая характеристика текущего состояния сферы культуры ВЕРХНЕХАВСКОГО СЕЛЬСКОГО ПОСЕЛЕНИЯ</w:t>
      </w:r>
    </w:p>
    <w:p w:rsidR="00B11C03" w:rsidRDefault="00B11C03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Реализация Программы осуществляется в значимой сфере экономики Верхнехавского сельского поселения - в сфере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Работа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 СДК» охватывает все слои населения - от дошкольников до людей пожилого возраста. 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занимается социально-культурной, </w:t>
      </w:r>
      <w:proofErr w:type="spellStart"/>
      <w:r w:rsidRPr="00414B06">
        <w:rPr>
          <w:rFonts w:cs="Times New Roman"/>
        </w:rPr>
        <w:t>культурно-досуговой</w:t>
      </w:r>
      <w:proofErr w:type="spellEnd"/>
      <w:r w:rsidRPr="00414B06">
        <w:rPr>
          <w:rFonts w:cs="Times New Roman"/>
        </w:rPr>
        <w:t>, информационно-просветительной деятельностью, которая определяет культурную политику в поселении.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работает кинозал.</w:t>
      </w:r>
    </w:p>
    <w:p w:rsidR="00053EC9" w:rsidRPr="00414B06" w:rsidRDefault="00053EC9" w:rsidP="00414B06">
      <w:pPr>
        <w:pStyle w:val="ConsPlusNormal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В «</w:t>
      </w:r>
      <w:proofErr w:type="spellStart"/>
      <w:r w:rsidRPr="00414B06">
        <w:rPr>
          <w:rFonts w:cs="Times New Roman"/>
          <w:sz w:val="24"/>
          <w:szCs w:val="24"/>
        </w:rPr>
        <w:t>Верхнехавский</w:t>
      </w:r>
      <w:proofErr w:type="spellEnd"/>
      <w:r w:rsidRPr="00414B06">
        <w:rPr>
          <w:rFonts w:cs="Times New Roman"/>
          <w:sz w:val="24"/>
          <w:szCs w:val="24"/>
        </w:rPr>
        <w:t xml:space="preserve"> центр культуры и досуга» вошли: МКУК </w:t>
      </w:r>
      <w:proofErr w:type="spellStart"/>
      <w:r w:rsidRPr="00414B06">
        <w:rPr>
          <w:rFonts w:cs="Times New Roman"/>
          <w:sz w:val="24"/>
          <w:szCs w:val="24"/>
        </w:rPr>
        <w:t>Верхнехавский</w:t>
      </w:r>
      <w:proofErr w:type="spellEnd"/>
      <w:r w:rsidRPr="00414B06">
        <w:rPr>
          <w:rFonts w:cs="Times New Roman"/>
          <w:sz w:val="24"/>
          <w:szCs w:val="24"/>
        </w:rPr>
        <w:t xml:space="preserve"> Дворец культуры, </w:t>
      </w:r>
      <w:proofErr w:type="spellStart"/>
      <w:r w:rsidRPr="00414B06">
        <w:rPr>
          <w:rFonts w:cs="Times New Roman"/>
          <w:sz w:val="24"/>
          <w:szCs w:val="24"/>
        </w:rPr>
        <w:t>Верхнехавская</w:t>
      </w:r>
      <w:proofErr w:type="spellEnd"/>
      <w:r w:rsidRPr="00414B06">
        <w:rPr>
          <w:rFonts w:cs="Times New Roman"/>
          <w:sz w:val="24"/>
          <w:szCs w:val="24"/>
        </w:rPr>
        <w:t xml:space="preserve"> районная и детская библиотеки, 1-Васильевская библиотека, 1-Васильевский  СДК. В настоящее время в них  работают  девятнадцать кружков самодеятельности и творческих коллективов, в том числе эстрадный коллектив «С песней по жизни», мужской вокальный ансамбль «Россияне»</w:t>
      </w:r>
      <w:proofErr w:type="gramStart"/>
      <w:r w:rsidRPr="00414B06">
        <w:rPr>
          <w:rFonts w:cs="Times New Roman"/>
          <w:sz w:val="24"/>
          <w:szCs w:val="24"/>
        </w:rPr>
        <w:t>,т</w:t>
      </w:r>
      <w:proofErr w:type="gramEnd"/>
      <w:r w:rsidRPr="00414B06">
        <w:rPr>
          <w:rFonts w:cs="Times New Roman"/>
          <w:sz w:val="24"/>
          <w:szCs w:val="24"/>
        </w:rPr>
        <w:t>анцевальный хореографический коллектив «В хороводе», детский народный фольклорный коллектив«Светлячок», детский бальный танцевальный коллектив, клуб по интересам для пожилых людей «Отрада», а так же действуют разнообразные кружки по интересам. Ансамбль  «Светлячок» и  «В хороводе»  много лет носят звание «Народный» и неоднократно подтверждали это звание, становясь  дипломантами российских, международных конкурсов.</w:t>
      </w:r>
    </w:p>
    <w:p w:rsidR="00AD13C5" w:rsidRPr="00414B06" w:rsidRDefault="00AD13C5" w:rsidP="00AD13C5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В КМУК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ЦБ»  и КМУК « </w:t>
      </w:r>
      <w:proofErr w:type="spellStart"/>
      <w:r w:rsidRPr="00414B06">
        <w:rPr>
          <w:rFonts w:cs="Times New Roman"/>
        </w:rPr>
        <w:t>Первовасильевской</w:t>
      </w:r>
      <w:proofErr w:type="spellEnd"/>
      <w:r w:rsidRPr="00414B06">
        <w:rPr>
          <w:rFonts w:cs="Times New Roman"/>
        </w:rPr>
        <w:t xml:space="preserve"> библиотеки»  книжный фонд насчитывает </w:t>
      </w:r>
      <w:r w:rsidR="008F69AC">
        <w:rPr>
          <w:rFonts w:cs="Times New Roman"/>
        </w:rPr>
        <w:t>64665</w:t>
      </w:r>
      <w:r w:rsidRPr="00414B06">
        <w:rPr>
          <w:rFonts w:cs="Times New Roman"/>
        </w:rPr>
        <w:t xml:space="preserve"> томов, количество подписных изданий журналов-</w:t>
      </w:r>
      <w:r>
        <w:rPr>
          <w:rFonts w:cs="Times New Roman"/>
        </w:rPr>
        <w:t>1</w:t>
      </w:r>
      <w:r w:rsidR="008F69AC">
        <w:rPr>
          <w:rFonts w:cs="Times New Roman"/>
        </w:rPr>
        <w:t>30</w:t>
      </w:r>
      <w:r w:rsidRPr="00414B06">
        <w:rPr>
          <w:rFonts w:cs="Times New Roman"/>
        </w:rPr>
        <w:t>, газетных изданий-</w:t>
      </w:r>
      <w:r>
        <w:rPr>
          <w:rFonts w:cs="Times New Roman"/>
        </w:rPr>
        <w:t>18</w:t>
      </w:r>
      <w:r w:rsidR="008F69AC">
        <w:rPr>
          <w:rFonts w:cs="Times New Roman"/>
        </w:rPr>
        <w:t xml:space="preserve"> </w:t>
      </w:r>
      <w:r w:rsidRPr="00414B06">
        <w:rPr>
          <w:rFonts w:cs="Times New Roman"/>
        </w:rPr>
        <w:t xml:space="preserve">комплекта. В год библиотеки посещают </w:t>
      </w:r>
      <w:r w:rsidR="008F69AC">
        <w:rPr>
          <w:rFonts w:cs="Times New Roman"/>
        </w:rPr>
        <w:t>2892</w:t>
      </w:r>
      <w:r w:rsidRPr="00414B06">
        <w:rPr>
          <w:rFonts w:cs="Times New Roman"/>
        </w:rPr>
        <w:t xml:space="preserve"> читателей.                                                                                                                    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На территории поселения постоянно проводятся мероприятия и конкурсы в сфере культуры. Выработана и совершенствуется система участия в проведении районных и областных смотров-конкурсов  самодеятельного творчества.     </w:t>
      </w: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</w:rPr>
        <w:t xml:space="preserve">    Из-за недостаточного бюджетного финансирования учреждения культуры вынуждены сокращать объемы своей работы. Бесплатные формы работы стали заменяться платными, к минимуму сведены возможности библиотек  пополнять свои фонды, обветшала материальная база.                                                                      </w:t>
      </w:r>
      <w:r w:rsidR="00BB15A1">
        <w:rPr>
          <w:rFonts w:cs="Times New Roman"/>
        </w:rPr>
        <w:t xml:space="preserve">                                                        </w:t>
      </w:r>
      <w:r w:rsidRPr="00414B06">
        <w:rPr>
          <w:rFonts w:cs="Times New Roman"/>
        </w:rPr>
        <w:t xml:space="preserve">  Реализация мероприятий позволяет:</w:t>
      </w:r>
      <w:r w:rsidRPr="00414B06">
        <w:rPr>
          <w:rFonts w:cs="Times New Roman"/>
          <w:b/>
        </w:rPr>
        <w:t xml:space="preserve">                                                                                   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ind w:left="0" w:firstLine="709"/>
        <w:rPr>
          <w:rFonts w:cs="Times New Roman"/>
          <w:b/>
        </w:rPr>
      </w:pPr>
      <w:r w:rsidRPr="00414B06">
        <w:rPr>
          <w:rFonts w:cs="Times New Roman"/>
        </w:rPr>
        <w:t>сохранить  исторические традиции  и начать поиск новых инновационных форм работы;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развивать народное  творчество;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приобщить к ценностям  исторического наследия, культуры, утверждению духа, терпимости, милосердия;</w:t>
      </w:r>
    </w:p>
    <w:p w:rsidR="00053EC9" w:rsidRPr="00414B06" w:rsidRDefault="00053EC9" w:rsidP="00414B06">
      <w:pPr>
        <w:widowControl/>
        <w:numPr>
          <w:ilvl w:val="0"/>
          <w:numId w:val="6"/>
        </w:numPr>
        <w:suppressAutoHyphens w:val="0"/>
        <w:ind w:left="0" w:firstLine="709"/>
        <w:rPr>
          <w:rFonts w:cs="Times New Roman"/>
        </w:rPr>
      </w:pPr>
      <w:r w:rsidRPr="00414B06">
        <w:rPr>
          <w:rFonts w:cs="Times New Roman"/>
        </w:rPr>
        <w:t>сохранить и продолжить работу по возрождению и развитию национально – культурных традиций, обычаев.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spacing w:line="100" w:lineRule="atLeast"/>
        <w:rPr>
          <w:rFonts w:cs="Times New Roman"/>
        </w:rPr>
      </w:pPr>
      <w:r w:rsidRPr="00414B06">
        <w:rPr>
          <w:rFonts w:cs="Times New Roman"/>
        </w:rPr>
        <w:tab/>
        <w:t xml:space="preserve">В настоящее время требуется создание новых условий и мощностей для развития и сохранения </w:t>
      </w:r>
      <w:proofErr w:type="gramStart"/>
      <w:r w:rsidRPr="00414B06">
        <w:rPr>
          <w:rFonts w:cs="Times New Roman"/>
        </w:rPr>
        <w:t>материально-технической</w:t>
      </w:r>
      <w:proofErr w:type="gramEnd"/>
      <w:r w:rsidRPr="00414B06">
        <w:rPr>
          <w:rFonts w:cs="Times New Roman"/>
        </w:rPr>
        <w:t xml:space="preserve"> и внедрения нового хозяйственного механизма в деятельность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центра. Для решения проблем материально-технического обеспечения необходимо проведение текущих и капитальных ремонтов, в том числе  и на условиях </w:t>
      </w:r>
      <w:proofErr w:type="spellStart"/>
      <w:r w:rsidRPr="00414B06">
        <w:rPr>
          <w:rFonts w:cs="Times New Roman"/>
        </w:rPr>
        <w:t>софинансирования</w:t>
      </w:r>
      <w:proofErr w:type="spellEnd"/>
      <w:r w:rsidRPr="00414B06">
        <w:rPr>
          <w:rFonts w:cs="Times New Roman"/>
        </w:rPr>
        <w:t xml:space="preserve"> с использованием средств из областного бюджета.   Приобретение для клубов сценического оборудования,  специализированной мебели,  оргтехники.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 xml:space="preserve">Необходимо продолжение работы по созданию условий для развития народного </w:t>
      </w:r>
      <w:r w:rsidRPr="00414B06">
        <w:rPr>
          <w:rFonts w:cs="Times New Roman"/>
        </w:rPr>
        <w:lastRenderedPageBreak/>
        <w:t>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>Всё вышесказанное свидетельствует о необходимости применения решения программными методами.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</w:t>
      </w:r>
      <w:proofErr w:type="gramStart"/>
      <w:r w:rsidRPr="00414B06">
        <w:rPr>
          <w:rFonts w:cs="Times New Roman"/>
        </w:rPr>
        <w:t>экономических процессов</w:t>
      </w:r>
      <w:proofErr w:type="gramEnd"/>
      <w:r w:rsidRPr="00414B06">
        <w:rPr>
          <w:rFonts w:cs="Times New Roman"/>
        </w:rPr>
        <w:t xml:space="preserve">, происходящих в сельском поселении. 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053EC9" w:rsidRPr="00414B06" w:rsidRDefault="00053EC9" w:rsidP="00414B06">
      <w:pPr>
        <w:ind w:firstLine="540"/>
        <w:rPr>
          <w:rFonts w:cs="Times New Roman"/>
        </w:rPr>
      </w:pPr>
      <w:proofErr w:type="gramStart"/>
      <w:r w:rsidRPr="00414B06">
        <w:rPr>
          <w:rFonts w:cs="Times New Roman"/>
        </w:rPr>
        <w:t>Важное значение</w:t>
      </w:r>
      <w:proofErr w:type="gramEnd"/>
      <w:r w:rsidRPr="00414B06">
        <w:rPr>
          <w:rFonts w:cs="Times New Roman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В рамках реализации Программы могут быть выделены следующие риски ее реализации.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Для минимизации воздействия данной группы рисков в рамках реализации Программы планируется:</w:t>
      </w:r>
    </w:p>
    <w:p w:rsidR="00053EC9" w:rsidRPr="00414B06" w:rsidRDefault="00053EC9" w:rsidP="00414B06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53EC9" w:rsidRPr="00414B06" w:rsidRDefault="00053EC9" w:rsidP="00414B06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414B06">
        <w:rPr>
          <w:rFonts w:cs="Times New Roman"/>
        </w:rPr>
        <w:t>секвестированием</w:t>
      </w:r>
      <w:proofErr w:type="spellEnd"/>
      <w:r w:rsidRPr="00414B06">
        <w:rPr>
          <w:rFonts w:cs="Times New Roman"/>
        </w:rPr>
        <w:t xml:space="preserve"> бюджетных расходов на сферы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Способами ограничения финансовых рисков выступают следующие меры: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определение приоритетов для первоочередного финансирования;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планирование бюджетных расходов с применением методик оценки эффективности бюджетных расходов;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привлечение внебюджетного финансирования.</w:t>
      </w:r>
    </w:p>
    <w:p w:rsidR="00053EC9" w:rsidRPr="00414B06" w:rsidRDefault="00053EC9" w:rsidP="00414B06">
      <w:pPr>
        <w:rPr>
          <w:rFonts w:cs="Times New Roman"/>
          <w:b/>
        </w:rPr>
      </w:pPr>
    </w:p>
    <w:p w:rsidR="00053EC9" w:rsidRPr="00A70DA9" w:rsidRDefault="00053EC9" w:rsidP="009E38E8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 Верхнехавского сельского поселения «Развитие культуры»</w:t>
      </w:r>
    </w:p>
    <w:p w:rsidR="00B11C03" w:rsidRPr="00414B06" w:rsidRDefault="00B11C03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Цель Программы – обеспечение доступа граждан к культурным ценностям и участию в культурной жизни, реализация творческого потенциала населения Верхнехавского сельского поселения.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Достижение цели Программы потребует решения следующих задач: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lastRenderedPageBreak/>
        <w:t>обеспечение доступа различных групп населения к учреждениям культуры и искусства;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популяризации достижений профессионального и самодеятельного искусства Верхнехавского сельского поселения, интеграция в областной, российский и мировой культурный процесс;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 xml:space="preserve">обеспечение равного доступа населения Верхнехавского сельского поселения к информационным ресурсам; 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реализация творческих мероприятий, направленных на выявление и поддержку талантливых детей и молодежи.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Оценка результатов реализации Программы (Приложение 2) осуществляется в соответствии с показателями: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 количество мероприятий, проведенных в МКУК «</w:t>
      </w:r>
      <w:proofErr w:type="spellStart"/>
      <w:r w:rsidR="007E20A3" w:rsidRPr="00414B06">
        <w:rPr>
          <w:rFonts w:cs="Times New Roman"/>
        </w:rPr>
        <w:t>Первовасильевский</w:t>
      </w:r>
      <w:proofErr w:type="spellEnd"/>
      <w:r w:rsidRPr="00414B06">
        <w:rPr>
          <w:rFonts w:cs="Times New Roman"/>
        </w:rPr>
        <w:t xml:space="preserve"> СДК»;</w:t>
      </w:r>
      <w:r w:rsidRPr="00414B06">
        <w:rPr>
          <w:rFonts w:cs="Times New Roman"/>
        </w:rPr>
        <w:br/>
        <w:t xml:space="preserve">- численность участников </w:t>
      </w:r>
      <w:proofErr w:type="spellStart"/>
      <w:r w:rsidRPr="00414B06">
        <w:rPr>
          <w:rFonts w:cs="Times New Roman"/>
        </w:rPr>
        <w:t>культурно-досуговых</w:t>
      </w:r>
      <w:proofErr w:type="spellEnd"/>
      <w:r w:rsidRPr="00414B06">
        <w:rPr>
          <w:rFonts w:cs="Times New Roman"/>
        </w:rPr>
        <w:t xml:space="preserve"> мероприятий;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количество посещений библиотеки;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среднемесячная номинальная начисленная заработная плата работников муниципальных учреждений культуры и искусства.</w:t>
      </w:r>
    </w:p>
    <w:p w:rsidR="00053EC9" w:rsidRPr="00414B06" w:rsidRDefault="00053EC9" w:rsidP="00414B06">
      <w:pPr>
        <w:rPr>
          <w:rFonts w:cs="Times New Roman"/>
        </w:rPr>
      </w:pPr>
      <w:proofErr w:type="gramStart"/>
      <w:r w:rsidRPr="00414B06">
        <w:rPr>
          <w:rFonts w:cs="Times New Roman"/>
        </w:rPr>
        <w:t>Реализация Программы к 202</w:t>
      </w:r>
      <w:r w:rsidR="00237517">
        <w:rPr>
          <w:rFonts w:cs="Times New Roman"/>
        </w:rPr>
        <w:t>1</w:t>
      </w:r>
      <w:r w:rsidRPr="00414B06">
        <w:rPr>
          <w:rFonts w:cs="Times New Roman"/>
        </w:rPr>
        <w:t xml:space="preserve"> году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Верхнехавского сельского поселения в районный, областной, российский и мировой культурный процесс, обеспечить реализацию творческого потенциала населения Верхнехавского сельского поселения.</w:t>
      </w:r>
      <w:proofErr w:type="gramEnd"/>
    </w:p>
    <w:p w:rsidR="00053EC9" w:rsidRPr="00414B06" w:rsidRDefault="00053EC9" w:rsidP="00414B06">
      <w:pPr>
        <w:tabs>
          <w:tab w:val="left" w:pos="459"/>
          <w:tab w:val="left" w:pos="1134"/>
        </w:tabs>
        <w:rPr>
          <w:rFonts w:cs="Times New Roman"/>
        </w:rPr>
      </w:pPr>
      <w:bookmarkStart w:id="1" w:name="sub_1085"/>
      <w:r w:rsidRPr="00414B06">
        <w:rPr>
          <w:rFonts w:cs="Times New Roman"/>
        </w:rPr>
        <w:t>Основными ожидаемыми результатами реализации Программы являются: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proofErr w:type="gramStart"/>
      <w:r w:rsidRPr="00414B06">
        <w:rPr>
          <w:rFonts w:cs="Times New Roman"/>
          <w:sz w:val="24"/>
          <w:szCs w:val="24"/>
        </w:rPr>
        <w:t>обеспечение доступности лучших образцов классического и современного искусства для жителей Верхнехавского сельского поселения;</w:t>
      </w:r>
      <w:r w:rsidR="007E20A3" w:rsidRPr="00414B06">
        <w:rPr>
          <w:rFonts w:cs="Times New Roman"/>
          <w:sz w:val="24"/>
          <w:szCs w:val="24"/>
        </w:rPr>
        <w:t xml:space="preserve">                   </w:t>
      </w:r>
      <w:r w:rsidR="00414B06">
        <w:rPr>
          <w:rFonts w:cs="Times New Roman"/>
          <w:sz w:val="24"/>
          <w:szCs w:val="24"/>
        </w:rPr>
        <w:t xml:space="preserve">                               </w:t>
      </w:r>
      <w:r w:rsidR="007E20A3" w:rsidRPr="00414B06">
        <w:rPr>
          <w:rFonts w:cs="Times New Roman"/>
          <w:sz w:val="24"/>
          <w:szCs w:val="24"/>
        </w:rPr>
        <w:t xml:space="preserve">   - </w:t>
      </w:r>
      <w:r w:rsidRPr="00414B06">
        <w:rPr>
          <w:rFonts w:cs="Times New Roman"/>
          <w:sz w:val="24"/>
          <w:szCs w:val="24"/>
        </w:rPr>
        <w:t>обеспечение сохранности зданий учреждений культуры и улучшение их технического состояния;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       - </w:t>
      </w:r>
      <w:r w:rsidRPr="00414B06">
        <w:rPr>
          <w:rFonts w:cs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-  </w:t>
      </w:r>
      <w:r w:rsidRPr="00414B06">
        <w:rPr>
          <w:rFonts w:cs="Times New Roman"/>
          <w:sz w:val="24"/>
          <w:szCs w:val="24"/>
        </w:rPr>
        <w:t>обеспечение пожарной безопасности зданий учреждений культуры;</w:t>
      </w:r>
      <w:r w:rsidR="007E20A3" w:rsidRPr="00414B06">
        <w:rPr>
          <w:rFonts w:cs="Times New Roman"/>
          <w:sz w:val="24"/>
          <w:szCs w:val="24"/>
        </w:rPr>
        <w:t xml:space="preserve">          </w:t>
      </w:r>
      <w:r w:rsidR="00414B06">
        <w:rPr>
          <w:rFonts w:cs="Times New Roman"/>
          <w:sz w:val="24"/>
          <w:szCs w:val="24"/>
        </w:rPr>
        <w:t xml:space="preserve">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         -  </w:t>
      </w:r>
      <w:r w:rsidRPr="00414B06">
        <w:rPr>
          <w:rFonts w:cs="Times New Roman"/>
          <w:sz w:val="24"/>
          <w:szCs w:val="24"/>
        </w:rPr>
        <w:t>обеспечение доступа населения к  библиотечным фондам;</w:t>
      </w:r>
      <w:r w:rsidR="007E20A3" w:rsidRPr="00414B06">
        <w:rPr>
          <w:rFonts w:cs="Times New Roman"/>
          <w:sz w:val="24"/>
          <w:szCs w:val="24"/>
        </w:rPr>
        <w:t xml:space="preserve">                             </w:t>
      </w:r>
      <w:r w:rsidR="00414B06">
        <w:rPr>
          <w:rFonts w:cs="Times New Roman"/>
          <w:sz w:val="24"/>
          <w:szCs w:val="24"/>
        </w:rPr>
        <w:t xml:space="preserve">                                             </w:t>
      </w:r>
      <w:r w:rsidR="007E20A3" w:rsidRPr="00414B06">
        <w:rPr>
          <w:rFonts w:cs="Times New Roman"/>
          <w:sz w:val="24"/>
          <w:szCs w:val="24"/>
        </w:rPr>
        <w:t xml:space="preserve">   - </w:t>
      </w:r>
      <w:r w:rsidRPr="00414B06">
        <w:rPr>
          <w:rFonts w:cs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  <w:proofErr w:type="gramEnd"/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- </w:t>
      </w:r>
      <w:r w:rsidRPr="00414B06">
        <w:rPr>
          <w:rFonts w:cs="Times New Roman"/>
          <w:sz w:val="24"/>
          <w:szCs w:val="24"/>
        </w:rPr>
        <w:t xml:space="preserve">создание условий для удовлетворения потребностей населения в </w:t>
      </w:r>
      <w:proofErr w:type="spellStart"/>
      <w:r w:rsidRPr="00414B06">
        <w:rPr>
          <w:rFonts w:cs="Times New Roman"/>
          <w:sz w:val="24"/>
          <w:szCs w:val="24"/>
        </w:rPr>
        <w:t>культурно-досуговой</w:t>
      </w:r>
      <w:proofErr w:type="spellEnd"/>
      <w:r w:rsidRPr="00414B06">
        <w:rPr>
          <w:rFonts w:cs="Times New Roman"/>
          <w:sz w:val="24"/>
          <w:szCs w:val="24"/>
        </w:rPr>
        <w:t xml:space="preserve"> деятельности, расширение возможностей для духовного развития;</w:t>
      </w:r>
      <w:r w:rsidR="00B11C03">
        <w:rPr>
          <w:rFonts w:cs="Times New Roman"/>
          <w:sz w:val="24"/>
          <w:szCs w:val="24"/>
        </w:rPr>
        <w:t xml:space="preserve">                                                                   </w:t>
      </w:r>
      <w:r w:rsidRPr="00414B06">
        <w:rPr>
          <w:rFonts w:cs="Times New Roman"/>
          <w:sz w:val="24"/>
          <w:szCs w:val="24"/>
        </w:rPr>
        <w:t xml:space="preserve"> </w:t>
      </w:r>
      <w:r w:rsidR="007E20A3" w:rsidRPr="00414B06">
        <w:rPr>
          <w:rFonts w:cs="Times New Roman"/>
          <w:sz w:val="24"/>
          <w:szCs w:val="24"/>
        </w:rPr>
        <w:t xml:space="preserve">- </w:t>
      </w:r>
      <w:r w:rsidRPr="00414B06">
        <w:rPr>
          <w:rFonts w:cs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  <w:r w:rsidR="007E20A3" w:rsidRPr="00414B0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-  </w:t>
      </w:r>
      <w:r w:rsidRPr="00414B06">
        <w:rPr>
          <w:rFonts w:cs="Times New Roman"/>
          <w:sz w:val="24"/>
          <w:szCs w:val="24"/>
        </w:rPr>
        <w:t>адресная поддержка одаренных учащихся и талантливой молодежи;</w:t>
      </w:r>
      <w:r w:rsidR="007E20A3" w:rsidRPr="00414B06">
        <w:rPr>
          <w:rFonts w:cs="Times New Roman"/>
          <w:sz w:val="24"/>
          <w:szCs w:val="24"/>
        </w:rPr>
        <w:t xml:space="preserve">                                 - </w:t>
      </w:r>
      <w:r w:rsidRPr="00414B06">
        <w:rPr>
          <w:rFonts w:cs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053EC9" w:rsidRPr="00A70DA9" w:rsidRDefault="00053EC9" w:rsidP="00414B06">
      <w:pPr>
        <w:rPr>
          <w:rFonts w:cs="Times New Roman"/>
          <w:sz w:val="22"/>
          <w:szCs w:val="22"/>
        </w:rPr>
      </w:pPr>
    </w:p>
    <w:p w:rsidR="00053EC9" w:rsidRPr="00A70DA9" w:rsidRDefault="00053EC9" w:rsidP="009E38E8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3. Характеристика основных мероприятий муниципальной программы Верхнехавского</w:t>
      </w:r>
      <w:r w:rsidRPr="00A70DA9">
        <w:rPr>
          <w:rFonts w:cs="Times New Roman"/>
          <w:caps/>
          <w:kern w:val="24"/>
          <w:sz w:val="22"/>
          <w:szCs w:val="22"/>
        </w:rPr>
        <w:t xml:space="preserve"> </w:t>
      </w:r>
      <w:r w:rsidRPr="00A70DA9">
        <w:rPr>
          <w:rFonts w:cs="Times New Roman"/>
          <w:b/>
          <w:caps/>
          <w:kern w:val="24"/>
          <w:sz w:val="22"/>
          <w:szCs w:val="22"/>
        </w:rPr>
        <w:t>сельского поселения «Развитие культуры»</w:t>
      </w:r>
    </w:p>
    <w:p w:rsidR="00EA4A28" w:rsidRPr="00A70DA9" w:rsidRDefault="00EA4A28" w:rsidP="00414B06">
      <w:pPr>
        <w:rPr>
          <w:rFonts w:cs="Times New Roman"/>
          <w:b/>
          <w:caps/>
          <w:kern w:val="24"/>
          <w:sz w:val="22"/>
          <w:szCs w:val="22"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Основное мероприятие 1.1.«Обеспечение деятельности муниципальных учреждений»</w:t>
      </w:r>
    </w:p>
    <w:p w:rsidR="00053EC9" w:rsidRPr="00414B06" w:rsidRDefault="00053EC9" w:rsidP="00414B06">
      <w:pPr>
        <w:rPr>
          <w:rFonts w:cs="Times New Roman"/>
          <w:bCs/>
        </w:rPr>
      </w:pPr>
      <w:r w:rsidRPr="00414B06">
        <w:rPr>
          <w:rFonts w:cs="Times New Roman"/>
        </w:rPr>
        <w:t>Решение задачи по улучшению материально-технической базы учреждений культуры  предполагает реализацию основного мероприятия «Обеспечение деятельности муниципальных учреждений</w:t>
      </w:r>
      <w:r w:rsidRPr="00414B06">
        <w:rPr>
          <w:rFonts w:cs="Times New Roman"/>
          <w:bCs/>
        </w:rPr>
        <w:t>».</w:t>
      </w:r>
    </w:p>
    <w:p w:rsidR="00053EC9" w:rsidRPr="00414B06" w:rsidRDefault="00053EC9" w:rsidP="00414B06">
      <w:pPr>
        <w:rPr>
          <w:rFonts w:cs="Times New Roman"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Основное мероприятие 1.2. «Обеспечение деятельности подведомственных учреждений культуры – сельских библиотек»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Для реализации мер, направленных на развитие библиотечного обслуживания населения </w:t>
      </w:r>
      <w:r w:rsidRPr="00414B06">
        <w:rPr>
          <w:rFonts w:cs="Times New Roman"/>
        </w:rPr>
        <w:lastRenderedPageBreak/>
        <w:t xml:space="preserve">Верхнехавского сельского поселения, обеспечение равного доступа населения Верхнехавского сельского поселения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053EC9" w:rsidRPr="00414B06" w:rsidRDefault="00053EC9" w:rsidP="00414B06">
      <w:pPr>
        <w:widowControl/>
        <w:numPr>
          <w:ilvl w:val="0"/>
          <w:numId w:val="5"/>
        </w:numPr>
        <w:spacing w:after="200"/>
        <w:rPr>
          <w:rFonts w:cs="Times New Roman"/>
        </w:rPr>
      </w:pPr>
      <w:r w:rsidRPr="00414B06">
        <w:rPr>
          <w:rFonts w:cs="Times New Roman"/>
        </w:rPr>
        <w:t>комплектование книжных фондов библиотек за счет средств областного и федерального бюджетов;</w:t>
      </w:r>
    </w:p>
    <w:p w:rsidR="00053EC9" w:rsidRPr="00414B06" w:rsidRDefault="00053EC9" w:rsidP="00414B06">
      <w:pPr>
        <w:widowControl/>
        <w:numPr>
          <w:ilvl w:val="0"/>
          <w:numId w:val="5"/>
        </w:numPr>
        <w:spacing w:after="200"/>
        <w:rPr>
          <w:rFonts w:cs="Times New Roman"/>
        </w:rPr>
      </w:pPr>
      <w:r w:rsidRPr="00414B06">
        <w:rPr>
          <w:rFonts w:cs="Times New Roman"/>
        </w:rPr>
        <w:t>расходы на обеспечение деятельности подведомственных учреждений культуры – сельских библиотек.</w:t>
      </w:r>
    </w:p>
    <w:p w:rsidR="00053EC9" w:rsidRPr="00414B06" w:rsidRDefault="00053EC9" w:rsidP="00414B06">
      <w:pPr>
        <w:rPr>
          <w:rFonts w:cs="Times New Roman"/>
          <w:b/>
        </w:rPr>
      </w:pPr>
    </w:p>
    <w:p w:rsidR="00053EC9" w:rsidRPr="00A70DA9" w:rsidRDefault="00053EC9" w:rsidP="00414B06">
      <w:pPr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4. Информация по ресурсному обеспечению муниципальной программы Верхнехавского сельского поселения «Развитие культуры»</w:t>
      </w:r>
    </w:p>
    <w:p w:rsidR="007E20A3" w:rsidRPr="00414B06" w:rsidRDefault="007E20A3" w:rsidP="00414B06">
      <w:pPr>
        <w:rPr>
          <w:rFonts w:cs="Times New Roman"/>
          <w:b/>
          <w:caps/>
          <w:kern w:val="24"/>
        </w:rPr>
      </w:pPr>
    </w:p>
    <w:bookmarkEnd w:id="1"/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Финансовые ресурсы, необходимые для реализации муниципальной программы в 2015-202</w:t>
      </w:r>
      <w:r w:rsidR="00101733">
        <w:rPr>
          <w:rFonts w:cs="Times New Roman"/>
        </w:rPr>
        <w:t>1</w:t>
      </w:r>
      <w:r w:rsidRPr="00414B06">
        <w:rPr>
          <w:rFonts w:cs="Times New Roman"/>
        </w:rPr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414B06">
        <w:rPr>
          <w:rFonts w:cs="Times New Roman"/>
        </w:rPr>
        <w:t xml:space="preserve">  О</w:t>
      </w:r>
      <w:proofErr w:type="gramEnd"/>
      <w:r w:rsidRPr="00414B06">
        <w:rPr>
          <w:rFonts w:cs="Times New Roman"/>
        </w:rPr>
        <w:t xml:space="preserve"> бюджете Верхнехавского сельского поселения  на очередной финансовый год и плановые периоды.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53EC9" w:rsidRPr="00414B06" w:rsidRDefault="00053EC9" w:rsidP="00414B06">
      <w:pPr>
        <w:rPr>
          <w:rFonts w:cs="Times New Roman"/>
        </w:rPr>
      </w:pPr>
    </w:p>
    <w:p w:rsidR="00ED6E44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 xml:space="preserve">         </w:t>
      </w:r>
    </w:p>
    <w:p w:rsidR="00053EC9" w:rsidRPr="00A70DA9" w:rsidRDefault="00053EC9" w:rsidP="00414B06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ПАСПОРТ ПОДПРОГРАММЫ</w:t>
      </w:r>
    </w:p>
    <w:p w:rsidR="00053EC9" w:rsidRPr="00A70DA9" w:rsidRDefault="00053EC9" w:rsidP="00414B06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«Обеспечение реализации муниципальной программы»</w:t>
      </w:r>
    </w:p>
    <w:p w:rsidR="00414B06" w:rsidRPr="00414B06" w:rsidRDefault="00414B06" w:rsidP="00414B06">
      <w:pPr>
        <w:jc w:val="center"/>
        <w:rPr>
          <w:rFonts w:cs="Times New Roman"/>
          <w:b/>
          <w:caps/>
          <w:kern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61"/>
        <w:gridCol w:w="6910"/>
      </w:tblGrid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Ответственный исполнитель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Исполнители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МКУК «</w:t>
            </w:r>
            <w:proofErr w:type="spellStart"/>
            <w:r w:rsidR="00ED6E44"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сельский Дом культуры»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разработчики муниципальной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Основные мероприятия</w:t>
            </w:r>
          </w:p>
        </w:tc>
        <w:tc>
          <w:tcPr>
            <w:tcW w:w="6910" w:type="dxa"/>
            <w:shd w:val="clear" w:color="auto" w:fill="FFFFFF"/>
            <w:vAlign w:val="center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1.1 Обеспечение деятельности муниципальных учреждений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Основное мероприятие 1.2 Обеспечение деятельности учреждений (</w:t>
            </w:r>
            <w:proofErr w:type="spellStart"/>
            <w:r w:rsidRPr="00414B06">
              <w:rPr>
                <w:rFonts w:cs="Times New Roman"/>
              </w:rPr>
              <w:t>Верхнехавская</w:t>
            </w:r>
            <w:proofErr w:type="spellEnd"/>
            <w:r w:rsidRPr="00414B06">
              <w:rPr>
                <w:rFonts w:cs="Times New Roman"/>
              </w:rPr>
              <w:t xml:space="preserve"> центральная библиотека)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Цели 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tabs>
                <w:tab w:val="left" w:pos="2460"/>
              </w:tabs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 улучшение организации библиотечного, </w:t>
            </w:r>
            <w:proofErr w:type="spellStart"/>
            <w:r w:rsidRPr="00414B06">
              <w:rPr>
                <w:rFonts w:cs="Times New Roman"/>
              </w:rPr>
              <w:t>культурно-досугового</w:t>
            </w:r>
            <w:proofErr w:type="spellEnd"/>
            <w:r w:rsidRPr="00414B06">
              <w:rPr>
                <w:rFonts w:cs="Times New Roman"/>
              </w:rPr>
              <w:t xml:space="preserve"> обслуживания населения</w:t>
            </w:r>
            <w:proofErr w:type="gramStart"/>
            <w:r w:rsidRPr="00414B06">
              <w:rPr>
                <w:rFonts w:cs="Times New Roman"/>
              </w:rPr>
              <w:t xml:space="preserve"> ;</w:t>
            </w:r>
            <w:proofErr w:type="gramEnd"/>
            <w:r w:rsidRPr="00414B06">
              <w:rPr>
                <w:rFonts w:cs="Times New Roman"/>
              </w:rPr>
              <w:t xml:space="preserve">  </w:t>
            </w:r>
            <w:r w:rsidRPr="00414B06">
              <w:rPr>
                <w:rFonts w:cs="Times New Roman"/>
              </w:rPr>
              <w:br/>
              <w:t>сохранение и комплектование  книжного фонда ;                     организация на территории поселения   выставок и проведение читательских встреч</w:t>
            </w: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Задачи подпрограммы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cs="Times New Roman"/>
              </w:rPr>
              <w:t>культурно-досуговой</w:t>
            </w:r>
            <w:proofErr w:type="spellEnd"/>
            <w:r w:rsidRPr="00414B06">
              <w:rPr>
                <w:rFonts w:cs="Times New Roman"/>
              </w:rPr>
              <w:t xml:space="preserve"> деятельности;                                                                                                  улучшение материально-технической базы учреждений культуры;      выявление и поддержка талантливых детей и молодежи;                         </w:t>
            </w:r>
            <w:r w:rsidR="00ED6E44" w:rsidRPr="00414B06">
              <w:rPr>
                <w:rFonts w:cs="Times New Roman"/>
              </w:rPr>
              <w:t xml:space="preserve">                                                               </w:t>
            </w:r>
            <w:r w:rsidRPr="00414B06">
              <w:rPr>
                <w:rFonts w:cs="Times New Roman"/>
              </w:rPr>
              <w:t xml:space="preserve">     доля специалистов, имеющих высшее образование, от общего числа специалистов работающих в учреждениях культуры; </w:t>
            </w:r>
            <w:r w:rsidRPr="00414B06">
              <w:rPr>
                <w:rFonts w:cs="Times New Roman"/>
              </w:rPr>
              <w:br/>
              <w:t>количество посетителей библиотек.</w:t>
            </w:r>
          </w:p>
          <w:p w:rsidR="00053EC9" w:rsidRPr="00414B06" w:rsidRDefault="00053EC9" w:rsidP="00414B06">
            <w:pPr>
              <w:pStyle w:val="a5"/>
              <w:spacing w:after="200"/>
            </w:pPr>
          </w:p>
        </w:tc>
      </w:tr>
      <w:tr w:rsidR="00053EC9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Целевые индикаторы и </w:t>
            </w:r>
            <w:r w:rsidRPr="00414B06">
              <w:rPr>
                <w:rFonts w:cs="Times New Roman"/>
              </w:rPr>
              <w:lastRenderedPageBreak/>
              <w:t>показатели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414B06">
            <w:pPr>
              <w:ind w:firstLine="567"/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 xml:space="preserve">     -  количество мероприятий, проведенных в МКУК </w:t>
            </w:r>
            <w:r w:rsidRPr="00414B06">
              <w:rPr>
                <w:rFonts w:cs="Times New Roman"/>
              </w:rPr>
              <w:lastRenderedPageBreak/>
              <w:t>«</w:t>
            </w:r>
            <w:proofErr w:type="spellStart"/>
            <w:r w:rsidRPr="00414B06">
              <w:rPr>
                <w:rFonts w:cs="Times New Roman"/>
              </w:rPr>
              <w:t>Верхнехавский</w:t>
            </w:r>
            <w:proofErr w:type="spellEnd"/>
            <w:r w:rsidRPr="00414B06">
              <w:rPr>
                <w:rFonts w:cs="Times New Roman"/>
              </w:rPr>
              <w:t xml:space="preserve"> СДК»;</w:t>
            </w:r>
            <w:r w:rsidRPr="00414B06">
              <w:rPr>
                <w:rFonts w:cs="Times New Roman"/>
              </w:rPr>
              <w:br/>
              <w:t xml:space="preserve">- численность участников </w:t>
            </w:r>
            <w:proofErr w:type="spellStart"/>
            <w:r w:rsidRPr="00414B06">
              <w:rPr>
                <w:rFonts w:cs="Times New Roman"/>
              </w:rPr>
              <w:t>культурно-досуговых</w:t>
            </w:r>
            <w:proofErr w:type="spellEnd"/>
            <w:r w:rsidRPr="00414B06">
              <w:rPr>
                <w:rFonts w:cs="Times New Roman"/>
              </w:rPr>
              <w:t xml:space="preserve"> мероприятий;</w:t>
            </w:r>
          </w:p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- количество посещений библиотеки;</w:t>
            </w:r>
          </w:p>
          <w:p w:rsidR="00053EC9" w:rsidRPr="00414B06" w:rsidRDefault="00053EC9" w:rsidP="00414B06">
            <w:pPr>
              <w:pStyle w:val="a3"/>
              <w:spacing w:line="240" w:lineRule="auto"/>
              <w:jc w:val="left"/>
              <w:rPr>
                <w:rFonts w:cs="Times New Roman"/>
                <w:sz w:val="24"/>
              </w:rPr>
            </w:pPr>
            <w:r w:rsidRPr="00414B06">
              <w:rPr>
                <w:rFonts w:cs="Times New Roman"/>
                <w:sz w:val="24"/>
              </w:rPr>
              <w:t>- среднемесячная номинальная начисленная заработная плата работников муниципальных учреждений культуры и искусства</w:t>
            </w:r>
          </w:p>
        </w:tc>
      </w:tr>
      <w:tr w:rsidR="00053EC9" w:rsidRPr="00414B06" w:rsidTr="00A1429E">
        <w:trPr>
          <w:trHeight w:val="954"/>
          <w:jc w:val="center"/>
        </w:trPr>
        <w:tc>
          <w:tcPr>
            <w:tcW w:w="2661" w:type="dxa"/>
            <w:shd w:val="clear" w:color="auto" w:fill="FFFFFF"/>
          </w:tcPr>
          <w:p w:rsidR="00053EC9" w:rsidRPr="00414B06" w:rsidRDefault="00053EC9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910" w:type="dxa"/>
            <w:shd w:val="clear" w:color="auto" w:fill="FFFFFF"/>
          </w:tcPr>
          <w:p w:rsidR="00053EC9" w:rsidRPr="00414B06" w:rsidRDefault="00053EC9" w:rsidP="00101733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программа будет реализована в 2015-202</w:t>
            </w:r>
            <w:r w:rsidR="00101733"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годы, этапы реализации не предусмотрены</w:t>
            </w:r>
          </w:p>
        </w:tc>
      </w:tr>
      <w:tr w:rsidR="0083658D" w:rsidRPr="00414B06" w:rsidTr="00A1429E">
        <w:trPr>
          <w:jc w:val="center"/>
        </w:trPr>
        <w:tc>
          <w:tcPr>
            <w:tcW w:w="2661" w:type="dxa"/>
            <w:shd w:val="clear" w:color="auto" w:fill="FFFFFF"/>
          </w:tcPr>
          <w:p w:rsidR="0083658D" w:rsidRPr="00414B06" w:rsidRDefault="0083658D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Объемы бюджетных ассигнований подпрограммы</w:t>
            </w:r>
          </w:p>
          <w:p w:rsidR="0083658D" w:rsidRPr="00414B06" w:rsidRDefault="0083658D" w:rsidP="00414B06">
            <w:pPr>
              <w:rPr>
                <w:rFonts w:cs="Times New Roman"/>
              </w:rPr>
            </w:pPr>
          </w:p>
        </w:tc>
        <w:tc>
          <w:tcPr>
            <w:tcW w:w="6910" w:type="dxa"/>
            <w:shd w:val="clear" w:color="auto" w:fill="FFFFFF"/>
          </w:tcPr>
          <w:p w:rsidR="0083658D" w:rsidRPr="00414B06" w:rsidRDefault="0083658D" w:rsidP="0083658D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 ассигнований бюджета программы в 2015-202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>годы</w:t>
            </w:r>
            <w:r>
              <w:rPr>
                <w:rFonts w:cs="Times New Roman"/>
              </w:rPr>
              <w:t xml:space="preserve"> 149916,6</w:t>
            </w:r>
            <w:r w:rsidRPr="00414B06">
              <w:rPr>
                <w:rFonts w:cs="Times New Roman"/>
              </w:rPr>
              <w:t xml:space="preserve"> тыс. рублей</w:t>
            </w:r>
            <w:r>
              <w:rPr>
                <w:rFonts w:cs="Times New Roman"/>
              </w:rPr>
              <w:t xml:space="preserve"> в том числе </w:t>
            </w:r>
            <w:r w:rsidRPr="00414B06">
              <w:rPr>
                <w:rFonts w:cs="Times New Roman"/>
              </w:rPr>
              <w:t xml:space="preserve">из средств областного бюджета </w:t>
            </w:r>
            <w:r>
              <w:rPr>
                <w:rFonts w:cs="Times New Roman"/>
              </w:rPr>
              <w:t>3756,2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уб.,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 xml:space="preserve">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3049,7</w:t>
            </w:r>
            <w:r w:rsidRPr="00414B06">
              <w:rPr>
                <w:rFonts w:cs="Times New Roman"/>
              </w:rPr>
              <w:t xml:space="preserve"> тыс.руб. в том числе: </w:t>
            </w:r>
          </w:p>
          <w:p w:rsidR="0083658D" w:rsidRPr="00414B06" w:rsidRDefault="0083658D" w:rsidP="0083658D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2015 год – 15120,4 тыс. рублей;</w:t>
            </w:r>
          </w:p>
          <w:p w:rsidR="0083658D" w:rsidRPr="00414B06" w:rsidRDefault="0083658D" w:rsidP="0083658D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>
              <w:rPr>
                <w:rFonts w:cs="Times New Roman"/>
              </w:rPr>
              <w:t>15340,2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50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r>
              <w:rPr>
                <w:rFonts w:cs="Times New Roman"/>
              </w:rPr>
              <w:t>.,</w:t>
            </w:r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160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83658D" w:rsidRPr="00414B06" w:rsidRDefault="0083658D" w:rsidP="0083658D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>
              <w:rPr>
                <w:rFonts w:cs="Times New Roman"/>
              </w:rPr>
              <w:t>28453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2999,7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proofErr w:type="spellEnd"/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3596,2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тыс.руб</w:t>
            </w:r>
            <w:proofErr w:type="spellEnd"/>
          </w:p>
          <w:p w:rsidR="0083658D" w:rsidRPr="00414B06" w:rsidRDefault="0083658D" w:rsidP="0083658D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2018 год – </w:t>
            </w:r>
            <w:r>
              <w:rPr>
                <w:rFonts w:cs="Times New Roman"/>
              </w:rPr>
              <w:t>28791,2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83658D" w:rsidRPr="00414B06" w:rsidRDefault="0083658D" w:rsidP="0083658D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>
              <w:rPr>
                <w:rFonts w:cs="Times New Roman"/>
              </w:rPr>
              <w:t>21443,0</w:t>
            </w:r>
            <w:r w:rsidRPr="00414B06">
              <w:rPr>
                <w:rFonts w:cs="Times New Roman"/>
              </w:rPr>
              <w:t>тыс. рублей;</w:t>
            </w:r>
          </w:p>
          <w:p w:rsidR="0083658D" w:rsidRDefault="0083658D" w:rsidP="0083658D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>
              <w:rPr>
                <w:rFonts w:cs="Times New Roman"/>
              </w:rPr>
              <w:t xml:space="preserve">24252,7 </w:t>
            </w:r>
            <w:r w:rsidRPr="00414B06">
              <w:rPr>
                <w:rFonts w:cs="Times New Roman"/>
              </w:rPr>
              <w:t>тыс. рублей;</w:t>
            </w:r>
          </w:p>
          <w:p w:rsidR="0083658D" w:rsidRPr="00414B06" w:rsidRDefault="0083658D" w:rsidP="0083658D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16516,1 </w:t>
            </w:r>
            <w:r w:rsidRPr="00414B06">
              <w:rPr>
                <w:rFonts w:cs="Times New Roman"/>
              </w:rPr>
              <w:t>тыс. рублей</w:t>
            </w:r>
          </w:p>
          <w:p w:rsidR="0083658D" w:rsidRPr="00414B06" w:rsidRDefault="0083658D" w:rsidP="0083658D">
            <w:pPr>
              <w:rPr>
                <w:rFonts w:cs="Times New Roman"/>
              </w:rPr>
            </w:pPr>
          </w:p>
        </w:tc>
      </w:tr>
      <w:tr w:rsidR="00A1429E" w:rsidRPr="00414B06" w:rsidTr="00A1429E">
        <w:trPr>
          <w:trHeight w:val="42"/>
          <w:jc w:val="center"/>
        </w:trPr>
        <w:tc>
          <w:tcPr>
            <w:tcW w:w="2661" w:type="dxa"/>
            <w:shd w:val="clear" w:color="auto" w:fill="FFFFFF"/>
          </w:tcPr>
          <w:p w:rsidR="00A1429E" w:rsidRPr="00414B06" w:rsidRDefault="00A1429E" w:rsidP="00414B06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Ожидаемые результаты реализации подпрограммы</w:t>
            </w:r>
          </w:p>
        </w:tc>
        <w:tc>
          <w:tcPr>
            <w:tcW w:w="6910" w:type="dxa"/>
            <w:shd w:val="clear" w:color="auto" w:fill="FFFFFF"/>
          </w:tcPr>
          <w:p w:rsidR="00A1429E" w:rsidRPr="00414B06" w:rsidRDefault="00A1429E" w:rsidP="00414B06">
            <w:pPr>
              <w:pStyle w:val="1"/>
              <w:widowControl w:val="0"/>
              <w:spacing w:line="240" w:lineRule="auto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  <w:r w:rsidRPr="00414B06">
              <w:rPr>
                <w:rFonts w:cs="Times New Roman"/>
                <w:sz w:val="24"/>
                <w:szCs w:val="24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414B06">
              <w:rPr>
                <w:rFonts w:cs="Times New Roman"/>
                <w:sz w:val="24"/>
                <w:szCs w:val="24"/>
              </w:rPr>
              <w:t>культурно-досуговой</w:t>
            </w:r>
            <w:proofErr w:type="spellEnd"/>
            <w:r w:rsidRPr="00414B06">
              <w:rPr>
                <w:rFonts w:cs="Times New Roman"/>
                <w:sz w:val="24"/>
                <w:szCs w:val="24"/>
              </w:rPr>
              <w:t xml:space="preserve"> деятельности, расширение возможностей для духовного развития     Повышение доступности культурных ценностей для населения Верхнехавского поселения </w:t>
            </w:r>
          </w:p>
          <w:p w:rsidR="00A1429E" w:rsidRPr="00414B06" w:rsidRDefault="00A1429E" w:rsidP="00414B06">
            <w:pPr>
              <w:pStyle w:val="1"/>
              <w:widowControl w:val="0"/>
              <w:spacing w:line="240" w:lineRule="auto"/>
              <w:ind w:left="227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053EC9" w:rsidRPr="00414B06" w:rsidRDefault="00053EC9" w:rsidP="00414B06">
      <w:pPr>
        <w:rPr>
          <w:rFonts w:cs="Times New Roman"/>
        </w:rPr>
      </w:pPr>
    </w:p>
    <w:tbl>
      <w:tblPr>
        <w:tblW w:w="3509" w:type="dxa"/>
        <w:tblLayout w:type="fixed"/>
        <w:tblLook w:val="0000"/>
      </w:tblPr>
      <w:tblGrid>
        <w:gridCol w:w="3509"/>
      </w:tblGrid>
      <w:tr w:rsidR="00053EC9" w:rsidRPr="00414B06" w:rsidTr="00E26C12">
        <w:trPr>
          <w:trHeight w:val="175"/>
        </w:trPr>
        <w:tc>
          <w:tcPr>
            <w:tcW w:w="3509" w:type="dxa"/>
            <w:shd w:val="clear" w:color="auto" w:fill="auto"/>
          </w:tcPr>
          <w:p w:rsidR="00053EC9" w:rsidRPr="00414B06" w:rsidRDefault="00053EC9" w:rsidP="00414B06">
            <w:pPr>
              <w:suppressAutoHyphens w:val="0"/>
              <w:rPr>
                <w:rFonts w:cs="Times New Roman"/>
                <w:color w:val="365F91"/>
              </w:rPr>
            </w:pPr>
          </w:p>
        </w:tc>
      </w:tr>
    </w:tbl>
    <w:p w:rsidR="00053EC9" w:rsidRPr="00A70DA9" w:rsidRDefault="00053EC9" w:rsidP="00414B06">
      <w:pPr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Раздел 1. Х</w:t>
      </w:r>
      <w:r w:rsidR="00ED6E44" w:rsidRPr="00A70DA9">
        <w:rPr>
          <w:rFonts w:cs="Times New Roman"/>
          <w:b/>
          <w:sz w:val="22"/>
          <w:szCs w:val="22"/>
        </w:rPr>
        <w:t>АРАКТЕРИСТИКА СФЕРЫ</w:t>
      </w:r>
      <w:r w:rsidRPr="00A70DA9">
        <w:rPr>
          <w:rFonts w:cs="Times New Roman"/>
          <w:b/>
          <w:sz w:val="22"/>
          <w:szCs w:val="22"/>
        </w:rPr>
        <w:t xml:space="preserve"> </w:t>
      </w:r>
      <w:r w:rsidR="00ED6E44" w:rsidRPr="00A70DA9">
        <w:rPr>
          <w:rFonts w:cs="Times New Roman"/>
          <w:b/>
          <w:sz w:val="22"/>
          <w:szCs w:val="22"/>
        </w:rPr>
        <w:t>РЕАЛИЗАЦИИ ПОДПРОГРАММЫ</w:t>
      </w:r>
    </w:p>
    <w:p w:rsidR="00053EC9" w:rsidRPr="00A70DA9" w:rsidRDefault="00053EC9" w:rsidP="009E38E8">
      <w:pPr>
        <w:jc w:val="center"/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«</w:t>
      </w:r>
      <w:r w:rsidR="00ED6E44" w:rsidRPr="00A70DA9">
        <w:rPr>
          <w:rFonts w:cs="Times New Roman"/>
          <w:b/>
          <w:sz w:val="22"/>
          <w:szCs w:val="22"/>
        </w:rPr>
        <w:t xml:space="preserve">ОБЕСПЕЧЕНИЕ РЕАЛИЗАЦИИ </w:t>
      </w:r>
      <w:r w:rsidRPr="00A70DA9">
        <w:rPr>
          <w:rFonts w:cs="Times New Roman"/>
          <w:b/>
          <w:sz w:val="22"/>
          <w:szCs w:val="22"/>
        </w:rPr>
        <w:t xml:space="preserve"> </w:t>
      </w:r>
      <w:r w:rsidR="00ED6E44" w:rsidRPr="00A70DA9">
        <w:rPr>
          <w:rFonts w:cs="Times New Roman"/>
          <w:b/>
          <w:sz w:val="22"/>
          <w:szCs w:val="22"/>
        </w:rPr>
        <w:t>МУНИЦИПАЛЬНОЙ ПРОГРАММЫ</w:t>
      </w:r>
      <w:r w:rsidRPr="00A70DA9">
        <w:rPr>
          <w:rFonts w:cs="Times New Roman"/>
          <w:b/>
          <w:sz w:val="22"/>
          <w:szCs w:val="22"/>
        </w:rPr>
        <w:t>»</w:t>
      </w:r>
    </w:p>
    <w:p w:rsidR="00053EC9" w:rsidRPr="00414B06" w:rsidRDefault="00053EC9" w:rsidP="00414B06">
      <w:pPr>
        <w:rPr>
          <w:rFonts w:cs="Times New Roman"/>
          <w:color w:val="365F91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Реализация подпрограммы осуществляется в значимой сфере экономики Верхнехавского сельского поселения - в сфере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В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центр культуры и досуга» сельского поселения вошли: МКУК 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Дворец культуры,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районная и детская библиотеки, 1-Васильевская библиотека,  1-Васильевский  СДК.       В настоящее время в них  работают  девятнадцать кружков самодеятельности и творческих коллективов                                                                                                                                                                                                                              Работа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 СДК» охватывает все слои населения - от дошкольников до людей пожилого возраста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занимается социально-культурной, </w:t>
      </w:r>
      <w:proofErr w:type="spellStart"/>
      <w:r w:rsidRPr="00414B06">
        <w:rPr>
          <w:rFonts w:cs="Times New Roman"/>
        </w:rPr>
        <w:t>культурно-досуговой</w:t>
      </w:r>
      <w:proofErr w:type="spellEnd"/>
      <w:r w:rsidRPr="00414B06">
        <w:rPr>
          <w:rFonts w:cs="Times New Roman"/>
        </w:rPr>
        <w:t>, информационно-просветительной деятельностью, которая определяет культурную политику в поселении.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  работает кинозал.                                                            </w:t>
      </w:r>
      <w:r w:rsidR="0062578D">
        <w:rPr>
          <w:rFonts w:cs="Times New Roman"/>
        </w:rPr>
        <w:t xml:space="preserve">                                                                               </w:t>
      </w:r>
      <w:r w:rsidRPr="00414B06">
        <w:rPr>
          <w:rFonts w:cs="Times New Roman"/>
        </w:rPr>
        <w:t xml:space="preserve">В КМУК </w:t>
      </w:r>
      <w:proofErr w:type="spellStart"/>
      <w:r w:rsidRPr="00414B06">
        <w:rPr>
          <w:rFonts w:cs="Times New Roman"/>
        </w:rPr>
        <w:t>Верхнехавская</w:t>
      </w:r>
      <w:proofErr w:type="spellEnd"/>
      <w:r w:rsidRPr="00414B06">
        <w:rPr>
          <w:rFonts w:cs="Times New Roman"/>
        </w:rPr>
        <w:t xml:space="preserve"> ЦБ»  и КМУК « </w:t>
      </w:r>
      <w:proofErr w:type="spellStart"/>
      <w:r w:rsidRPr="00414B06">
        <w:rPr>
          <w:rFonts w:cs="Times New Roman"/>
        </w:rPr>
        <w:t>Первовасильевской</w:t>
      </w:r>
      <w:proofErr w:type="spellEnd"/>
      <w:r w:rsidRPr="00414B06">
        <w:rPr>
          <w:rFonts w:cs="Times New Roman"/>
        </w:rPr>
        <w:t xml:space="preserve"> библиотеки»  книжный фонд </w:t>
      </w:r>
      <w:r w:rsidRPr="00414B06">
        <w:rPr>
          <w:rFonts w:cs="Times New Roman"/>
        </w:rPr>
        <w:lastRenderedPageBreak/>
        <w:t xml:space="preserve">насчитывает </w:t>
      </w:r>
      <w:r w:rsidR="008F69AC">
        <w:rPr>
          <w:rFonts w:cs="Times New Roman"/>
        </w:rPr>
        <w:t>64665</w:t>
      </w:r>
      <w:r w:rsidR="00E92F25" w:rsidRPr="00414B06">
        <w:rPr>
          <w:rFonts w:cs="Times New Roman"/>
        </w:rPr>
        <w:t>томов, количество подписных изданий журналов-</w:t>
      </w:r>
      <w:r w:rsidR="0031469A">
        <w:rPr>
          <w:rFonts w:cs="Times New Roman"/>
        </w:rPr>
        <w:t>1</w:t>
      </w:r>
      <w:r w:rsidR="00E14797">
        <w:rPr>
          <w:rFonts w:cs="Times New Roman"/>
        </w:rPr>
        <w:t>30</w:t>
      </w:r>
      <w:r w:rsidR="00E92F25" w:rsidRPr="00414B06">
        <w:rPr>
          <w:rFonts w:cs="Times New Roman"/>
        </w:rPr>
        <w:t>, газетных изданий-</w:t>
      </w:r>
      <w:r w:rsidR="0031469A">
        <w:rPr>
          <w:rFonts w:cs="Times New Roman"/>
        </w:rPr>
        <w:t>18</w:t>
      </w:r>
      <w:r w:rsidR="00E92F25" w:rsidRPr="00414B06">
        <w:rPr>
          <w:rFonts w:cs="Times New Roman"/>
        </w:rPr>
        <w:t xml:space="preserve">комплекта. В год библиотеки посещают </w:t>
      </w:r>
      <w:r w:rsidR="00E14797">
        <w:rPr>
          <w:rFonts w:cs="Times New Roman"/>
        </w:rPr>
        <w:t>2892</w:t>
      </w:r>
      <w:r w:rsidR="00E92F25" w:rsidRPr="00414B06">
        <w:rPr>
          <w:rFonts w:cs="Times New Roman"/>
        </w:rPr>
        <w:t xml:space="preserve"> читателей.                                                                                                                   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Основная деятельность учреждений, связанная с развитием и проведением культурно - </w:t>
      </w:r>
      <w:proofErr w:type="spellStart"/>
      <w:r w:rsidRPr="00414B06">
        <w:rPr>
          <w:rFonts w:cs="Times New Roman"/>
        </w:rPr>
        <w:t>досуговых</w:t>
      </w:r>
      <w:proofErr w:type="spellEnd"/>
      <w:r w:rsidRPr="00414B06">
        <w:rPr>
          <w:rFonts w:cs="Times New Roman"/>
        </w:rPr>
        <w:t xml:space="preserve"> мероприятий финансируется недостаточно для развития культуры.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Материально - техническое оснащение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414B06">
        <w:rPr>
          <w:rFonts w:cs="Times New Roman"/>
        </w:rPr>
        <w:t>звук</w:t>
      </w:r>
      <w:proofErr w:type="gramStart"/>
      <w:r w:rsidRPr="00414B06">
        <w:rPr>
          <w:rFonts w:cs="Times New Roman"/>
        </w:rPr>
        <w:t>о</w:t>
      </w:r>
      <w:proofErr w:type="spellEnd"/>
      <w:r w:rsidRPr="00414B06">
        <w:rPr>
          <w:rFonts w:cs="Times New Roman"/>
        </w:rPr>
        <w:t>-</w:t>
      </w:r>
      <w:proofErr w:type="gramEnd"/>
      <w:r w:rsidRPr="00414B06">
        <w:rPr>
          <w:rFonts w:cs="Times New Roman"/>
        </w:rPr>
        <w:t xml:space="preserve"> и </w:t>
      </w:r>
      <w:proofErr w:type="spellStart"/>
      <w:r w:rsidRPr="00414B06">
        <w:rPr>
          <w:rFonts w:cs="Times New Roman"/>
        </w:rPr>
        <w:t>свето</w:t>
      </w:r>
      <w:proofErr w:type="spellEnd"/>
      <w:r w:rsidRPr="00414B06">
        <w:rPr>
          <w:rFonts w:cs="Times New Roman"/>
        </w:rPr>
        <w:t xml:space="preserve">- оборудования, современной системы безопасности. 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 xml:space="preserve">Недостаточное финансирование и слабая материально - техническая база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 увеличивают разрыв между культурными потребностями населения и возможностями их удовлетворения. 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 xml:space="preserve">В настоящее время требуется создание новых условий и мощностей для развития и сохранения </w:t>
      </w:r>
      <w:proofErr w:type="gramStart"/>
      <w:r w:rsidRPr="00414B06">
        <w:rPr>
          <w:rFonts w:cs="Times New Roman"/>
        </w:rPr>
        <w:t>материально-технической</w:t>
      </w:r>
      <w:proofErr w:type="gramEnd"/>
      <w:r w:rsidRPr="00414B06">
        <w:rPr>
          <w:rFonts w:cs="Times New Roman"/>
        </w:rPr>
        <w:t xml:space="preserve"> и внедрения нового хозяйственного механизма в деятельность </w:t>
      </w:r>
      <w:proofErr w:type="spellStart"/>
      <w:r w:rsidRPr="00414B06">
        <w:rPr>
          <w:rFonts w:cs="Times New Roman"/>
        </w:rPr>
        <w:t>культурно-досугового</w:t>
      </w:r>
      <w:proofErr w:type="spellEnd"/>
      <w:r w:rsidRPr="00414B06">
        <w:rPr>
          <w:rFonts w:cs="Times New Roman"/>
        </w:rPr>
        <w:t xml:space="preserve"> центра. Для решения проблем материально-технического обеспечения необходимо проведение текущих и капитальных ремонтов, в том числе  и на условиях </w:t>
      </w:r>
      <w:proofErr w:type="spellStart"/>
      <w:r w:rsidRPr="00414B06">
        <w:rPr>
          <w:rFonts w:cs="Times New Roman"/>
        </w:rPr>
        <w:t>софинансирования</w:t>
      </w:r>
      <w:proofErr w:type="spellEnd"/>
      <w:r w:rsidRPr="00414B06">
        <w:rPr>
          <w:rFonts w:cs="Times New Roman"/>
        </w:rPr>
        <w:t xml:space="preserve"> с использованием средств из областного бюджета.   Приобретение для клубов сценического оборудования,  специализированной мебели,  оргтехники.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053EC9" w:rsidRPr="00414B06" w:rsidRDefault="00053EC9" w:rsidP="00414B06">
      <w:pPr>
        <w:shd w:val="clear" w:color="auto" w:fill="FFFFFF"/>
        <w:tabs>
          <w:tab w:val="left" w:pos="540"/>
        </w:tabs>
        <w:rPr>
          <w:rFonts w:cs="Times New Roman"/>
        </w:rPr>
      </w:pPr>
      <w:r w:rsidRPr="00414B06">
        <w:rPr>
          <w:rFonts w:cs="Times New Roman"/>
        </w:rPr>
        <w:t>Всё вышесказанное свидетельствует о необходимости применения решения программными методами.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</w:t>
      </w:r>
      <w:proofErr w:type="gramStart"/>
      <w:r w:rsidRPr="00414B06">
        <w:rPr>
          <w:rFonts w:cs="Times New Roman"/>
        </w:rPr>
        <w:t>экономических процессов</w:t>
      </w:r>
      <w:proofErr w:type="gramEnd"/>
      <w:r w:rsidRPr="00414B06">
        <w:rPr>
          <w:rFonts w:cs="Times New Roman"/>
        </w:rPr>
        <w:t xml:space="preserve">, происходящих в сельском поселении. 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В рамках реализации подпрограммы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053EC9" w:rsidRPr="00414B06" w:rsidRDefault="00053EC9" w:rsidP="00414B06">
      <w:pPr>
        <w:ind w:firstLine="540"/>
        <w:rPr>
          <w:rFonts w:cs="Times New Roman"/>
        </w:rPr>
      </w:pPr>
      <w:proofErr w:type="gramStart"/>
      <w:r w:rsidRPr="00414B06">
        <w:rPr>
          <w:rFonts w:cs="Times New Roman"/>
        </w:rPr>
        <w:t>Важное значение</w:t>
      </w:r>
      <w:proofErr w:type="gramEnd"/>
      <w:r w:rsidRPr="00414B06">
        <w:rPr>
          <w:rFonts w:cs="Times New Roman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053EC9" w:rsidRPr="00414B06" w:rsidRDefault="00053EC9" w:rsidP="00414B06">
      <w:pPr>
        <w:ind w:firstLine="540"/>
        <w:rPr>
          <w:rFonts w:cs="Times New Roman"/>
        </w:rPr>
      </w:pPr>
      <w:r w:rsidRPr="00414B06">
        <w:rPr>
          <w:rFonts w:cs="Times New Roman"/>
        </w:rPr>
        <w:t>В рамках реализации подпрограммы могут быть выделены следующие риски ее реализации.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Для минимизации воздействия данной группы рисков в рамках реализации подпрограммы планируется:</w:t>
      </w:r>
    </w:p>
    <w:p w:rsidR="00053EC9" w:rsidRPr="00414B06" w:rsidRDefault="00053EC9" w:rsidP="00414B06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53EC9" w:rsidRPr="00414B06" w:rsidRDefault="00053EC9" w:rsidP="00414B06">
      <w:pPr>
        <w:numPr>
          <w:ilvl w:val="0"/>
          <w:numId w:val="4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414B06">
        <w:rPr>
          <w:rFonts w:cs="Times New Roman"/>
        </w:rPr>
        <w:t>секвестированием</w:t>
      </w:r>
      <w:proofErr w:type="spellEnd"/>
      <w:r w:rsidRPr="00414B06">
        <w:rPr>
          <w:rFonts w:cs="Times New Roman"/>
        </w:rPr>
        <w:t xml:space="preserve"> бюджетных расходов на сферы культуры.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Способами ограничения финансовых рисков выступают следующие меры: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 xml:space="preserve">ежегодное уточнение объемов финансовых средств, предусмотренных на </w:t>
      </w:r>
      <w:r w:rsidRPr="00414B06">
        <w:rPr>
          <w:rFonts w:cs="Times New Roman"/>
        </w:rPr>
        <w:lastRenderedPageBreak/>
        <w:t>реализацию мероприятий подпрограммы, в зависимости от достигнутых результатов;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определение приоритетов для первоочередного финансирования;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планирование бюджетных расходов с применением методик оценки эффективности бюджетных расходов;</w:t>
      </w:r>
    </w:p>
    <w:p w:rsidR="00053EC9" w:rsidRPr="00414B06" w:rsidRDefault="00053EC9" w:rsidP="00414B06">
      <w:pPr>
        <w:numPr>
          <w:ilvl w:val="0"/>
          <w:numId w:val="3"/>
        </w:numPr>
        <w:spacing w:after="200"/>
        <w:rPr>
          <w:rFonts w:cs="Times New Roman"/>
        </w:rPr>
      </w:pPr>
      <w:r w:rsidRPr="00414B06">
        <w:rPr>
          <w:rFonts w:cs="Times New Roman"/>
        </w:rPr>
        <w:t>привлечение внебюджетного финансирования.</w:t>
      </w:r>
    </w:p>
    <w:p w:rsidR="00053EC9" w:rsidRPr="00A70DA9" w:rsidRDefault="00053EC9" w:rsidP="00414B06">
      <w:pPr>
        <w:rPr>
          <w:rFonts w:cs="Times New Roman"/>
          <w:b/>
          <w:sz w:val="22"/>
          <w:szCs w:val="22"/>
        </w:rPr>
      </w:pPr>
    </w:p>
    <w:p w:rsidR="00053EC9" w:rsidRPr="00A70DA9" w:rsidRDefault="00053EC9" w:rsidP="009E38E8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2. Цели, задачи и показатели (индикаторы), основные ожидаемые конечные результаты, сроки и этапы реализации ПОДпрограммы Верхнехавского сельского поселения «Развитие культуры»</w:t>
      </w:r>
    </w:p>
    <w:p w:rsidR="00ED6E44" w:rsidRPr="00414B06" w:rsidRDefault="00ED6E44" w:rsidP="00414B06">
      <w:pPr>
        <w:rPr>
          <w:rFonts w:cs="Times New Roman"/>
          <w:b/>
          <w:caps/>
          <w:kern w:val="24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Цель подпрограммы – обеспечение доступа граждан к культурным ценностям и участию в культурной жизни, реализация творческого потенциала населения Верхнехавского сельского поселения.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Достижение цели подпрограммы потребует решения следующих задач: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обеспечение доступа различных групп населения к учреждениям культуры и искусства;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популяризации достижений профессионального и самодеятельного искусства Верхнехавского сельского поселения, интеграция в областной, российский и мировой культурный процесс;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 xml:space="preserve">обеспечение равного доступа населения Верхнехавского сельского поселения к информационным ресурсам; </w:t>
      </w:r>
    </w:p>
    <w:p w:rsidR="00053EC9" w:rsidRPr="00414B06" w:rsidRDefault="00053EC9" w:rsidP="00414B06">
      <w:pPr>
        <w:widowControl/>
        <w:numPr>
          <w:ilvl w:val="0"/>
          <w:numId w:val="2"/>
        </w:numPr>
        <w:spacing w:after="200"/>
        <w:rPr>
          <w:rFonts w:cs="Times New Roman"/>
        </w:rPr>
      </w:pPr>
      <w:r w:rsidRPr="00414B06">
        <w:rPr>
          <w:rFonts w:cs="Times New Roman"/>
        </w:rPr>
        <w:t>реализация творческих мероприятий, направленных на выявление и поддержку талантливых детей и молодежи.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Оценка результатов реализации подпрограммы осуществляется в соответствии с показателями: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 количество мероприятий, проведенных в МКУК «</w:t>
      </w:r>
      <w:proofErr w:type="spellStart"/>
      <w:r w:rsidRPr="00414B06">
        <w:rPr>
          <w:rFonts w:cs="Times New Roman"/>
        </w:rPr>
        <w:t>Верхнехавский</w:t>
      </w:r>
      <w:proofErr w:type="spellEnd"/>
      <w:r w:rsidRPr="00414B06">
        <w:rPr>
          <w:rFonts w:cs="Times New Roman"/>
        </w:rPr>
        <w:t xml:space="preserve"> СДК»;</w:t>
      </w:r>
      <w:r w:rsidRPr="00414B06">
        <w:rPr>
          <w:rFonts w:cs="Times New Roman"/>
        </w:rPr>
        <w:br/>
        <w:t xml:space="preserve">- численность участников </w:t>
      </w:r>
      <w:proofErr w:type="spellStart"/>
      <w:r w:rsidRPr="00414B06">
        <w:rPr>
          <w:rFonts w:cs="Times New Roman"/>
        </w:rPr>
        <w:t>культурно-досуговых</w:t>
      </w:r>
      <w:proofErr w:type="spellEnd"/>
      <w:r w:rsidRPr="00414B06">
        <w:rPr>
          <w:rFonts w:cs="Times New Roman"/>
        </w:rPr>
        <w:t xml:space="preserve"> мероприятий;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количество посещений библиотеки;</w:t>
      </w:r>
    </w:p>
    <w:p w:rsidR="00053EC9" w:rsidRPr="00414B06" w:rsidRDefault="00053EC9" w:rsidP="00414B06">
      <w:pPr>
        <w:ind w:left="284"/>
        <w:rPr>
          <w:rFonts w:cs="Times New Roman"/>
        </w:rPr>
      </w:pPr>
      <w:r w:rsidRPr="00414B06">
        <w:rPr>
          <w:rFonts w:cs="Times New Roman"/>
        </w:rPr>
        <w:t>- среднемесячная номинальная начисленная заработная плата работников муниципальных учреждений культуры и искусства.</w:t>
      </w:r>
    </w:p>
    <w:p w:rsidR="00053EC9" w:rsidRPr="00414B06" w:rsidRDefault="00053EC9" w:rsidP="00414B06">
      <w:pPr>
        <w:rPr>
          <w:rFonts w:cs="Times New Roman"/>
        </w:rPr>
      </w:pPr>
      <w:proofErr w:type="gramStart"/>
      <w:r w:rsidRPr="00414B06">
        <w:rPr>
          <w:rFonts w:cs="Times New Roman"/>
        </w:rPr>
        <w:t>Реализация Программы к 202</w:t>
      </w:r>
      <w:r w:rsidR="00AD13C5">
        <w:rPr>
          <w:rFonts w:cs="Times New Roman"/>
        </w:rPr>
        <w:t>1</w:t>
      </w:r>
      <w:r w:rsidRPr="00414B06">
        <w:rPr>
          <w:rFonts w:cs="Times New Roman"/>
        </w:rPr>
        <w:t xml:space="preserve"> году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Верхнехавского сельского поселения в районный, областной, российский и мировой культурный процесс, обеспечить реализацию творческого потенциала населения Верхнехавского сельского поселения.</w:t>
      </w:r>
      <w:proofErr w:type="gramEnd"/>
    </w:p>
    <w:p w:rsidR="00053EC9" w:rsidRPr="00414B06" w:rsidRDefault="00053EC9" w:rsidP="00414B06">
      <w:pPr>
        <w:tabs>
          <w:tab w:val="left" w:pos="459"/>
          <w:tab w:val="left" w:pos="1134"/>
        </w:tabs>
        <w:rPr>
          <w:rFonts w:cs="Times New Roman"/>
        </w:rPr>
      </w:pPr>
      <w:r w:rsidRPr="00414B06">
        <w:rPr>
          <w:rFonts w:cs="Times New Roman"/>
        </w:rPr>
        <w:t>Основными ожидаемыми результатами реализации Программы являются: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обеспечение доступности лучших образцов классического и современного искусства для жителей Верхнехавского сельского поселения;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обеспечение сохранности зданий учреждений культуры и улучшение их технического состояния;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обеспечение пожарной безопасности зданий учреждений культуры;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lastRenderedPageBreak/>
        <w:t>обеспечение доступа населения к  библиотечным фондам;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 xml:space="preserve">создание условий для удовлетворения потребностей населения в </w:t>
      </w:r>
      <w:proofErr w:type="spellStart"/>
      <w:r w:rsidRPr="00414B06">
        <w:rPr>
          <w:rFonts w:cs="Times New Roman"/>
          <w:sz w:val="24"/>
          <w:szCs w:val="24"/>
        </w:rPr>
        <w:t>культурно-досуговой</w:t>
      </w:r>
      <w:proofErr w:type="spellEnd"/>
      <w:r w:rsidRPr="00414B06">
        <w:rPr>
          <w:rFonts w:cs="Times New Roman"/>
          <w:sz w:val="24"/>
          <w:szCs w:val="24"/>
        </w:rPr>
        <w:t xml:space="preserve"> деятельности, расширение возможностей для духовного развития; 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053EC9" w:rsidRPr="00414B06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4"/>
          <w:szCs w:val="24"/>
        </w:rPr>
      </w:pPr>
      <w:r w:rsidRPr="00414B06">
        <w:rPr>
          <w:rFonts w:cs="Times New Roman"/>
          <w:sz w:val="24"/>
          <w:szCs w:val="24"/>
        </w:rPr>
        <w:t>адресная поддержка одаренных учащихся и талантливой молодежи;</w:t>
      </w:r>
    </w:p>
    <w:p w:rsidR="00053EC9" w:rsidRPr="00A70DA9" w:rsidRDefault="00053EC9" w:rsidP="00414B06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jc w:val="left"/>
        <w:rPr>
          <w:rFonts w:cs="Times New Roman"/>
          <w:sz w:val="22"/>
          <w:szCs w:val="22"/>
        </w:rPr>
      </w:pPr>
      <w:r w:rsidRPr="00414B06">
        <w:rPr>
          <w:rFonts w:cs="Times New Roman"/>
          <w:sz w:val="24"/>
          <w:szCs w:val="24"/>
        </w:rPr>
        <w:t xml:space="preserve">эстетическое воспитание подрастающего поколения, воспитание </w:t>
      </w:r>
      <w:r w:rsidRPr="00A70DA9">
        <w:rPr>
          <w:rFonts w:cs="Times New Roman"/>
          <w:sz w:val="22"/>
          <w:szCs w:val="22"/>
        </w:rPr>
        <w:t>подготовленной и заинтересованной аудитории слушателей и зрителей.</w:t>
      </w:r>
    </w:p>
    <w:p w:rsidR="00053EC9" w:rsidRPr="00A70DA9" w:rsidRDefault="00053EC9" w:rsidP="00414B06">
      <w:pPr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3. Характеристика основных мероприятий ПОДПРОГРАММЫ</w:t>
      </w:r>
    </w:p>
    <w:p w:rsidR="00053EC9" w:rsidRPr="00A70DA9" w:rsidRDefault="00053EC9" w:rsidP="00414B06">
      <w:pPr>
        <w:rPr>
          <w:rFonts w:cs="Times New Roman"/>
          <w:b/>
          <w:sz w:val="22"/>
          <w:szCs w:val="22"/>
        </w:rPr>
      </w:pPr>
      <w:r w:rsidRPr="00A70DA9">
        <w:rPr>
          <w:rFonts w:cs="Times New Roman"/>
          <w:b/>
          <w:sz w:val="22"/>
          <w:szCs w:val="22"/>
        </w:rPr>
        <w:t>Основное мероприятие 1.1.</w:t>
      </w:r>
    </w:p>
    <w:p w:rsidR="00ED6E44" w:rsidRPr="00A70DA9" w:rsidRDefault="00ED6E44" w:rsidP="00414B06">
      <w:pPr>
        <w:rPr>
          <w:rFonts w:cs="Times New Roman"/>
          <w:b/>
          <w:sz w:val="22"/>
          <w:szCs w:val="22"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«Обеспечение деятельности муниципальных учреждений»</w:t>
      </w:r>
    </w:p>
    <w:p w:rsidR="00053EC9" w:rsidRPr="00414B06" w:rsidRDefault="00053EC9" w:rsidP="00414B06">
      <w:pPr>
        <w:rPr>
          <w:rFonts w:cs="Times New Roman"/>
          <w:bCs/>
        </w:rPr>
      </w:pPr>
      <w:r w:rsidRPr="00414B06">
        <w:rPr>
          <w:rFonts w:cs="Times New Roman"/>
        </w:rPr>
        <w:t>Решение задачи по улучшению материально-технической базы учреждений культуры  предполагает реализацию основного мероприятия «Обеспечение деятельности муниципальных учреждений</w:t>
      </w:r>
      <w:r w:rsidRPr="00414B06">
        <w:rPr>
          <w:rFonts w:cs="Times New Roman"/>
          <w:bCs/>
        </w:rPr>
        <w:t>».</w:t>
      </w:r>
    </w:p>
    <w:p w:rsidR="00053EC9" w:rsidRPr="00414B06" w:rsidRDefault="00053EC9" w:rsidP="00414B06">
      <w:pPr>
        <w:rPr>
          <w:rFonts w:cs="Times New Roman"/>
        </w:rPr>
      </w:pPr>
    </w:p>
    <w:p w:rsidR="00053EC9" w:rsidRPr="00414B06" w:rsidRDefault="00053EC9" w:rsidP="00414B06">
      <w:pPr>
        <w:rPr>
          <w:rFonts w:cs="Times New Roman"/>
          <w:b/>
        </w:rPr>
      </w:pPr>
      <w:r w:rsidRPr="00414B06">
        <w:rPr>
          <w:rFonts w:cs="Times New Roman"/>
          <w:b/>
        </w:rPr>
        <w:t>Основное мероприятие 1.2. «Обеспечение деятельности подведомственных учреждений культуры – сельских библиотек»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 xml:space="preserve">Для реализации мер, направленных на развитие библиотечного обслуживания населения Верхнехавского сельского поселения, обеспечение равного доступа населения Верхнехавского сельского поселения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053EC9" w:rsidRPr="00414B06" w:rsidRDefault="00053EC9" w:rsidP="00414B06">
      <w:pPr>
        <w:widowControl/>
        <w:numPr>
          <w:ilvl w:val="0"/>
          <w:numId w:val="5"/>
        </w:numPr>
        <w:spacing w:after="200"/>
        <w:rPr>
          <w:rFonts w:cs="Times New Roman"/>
        </w:rPr>
      </w:pPr>
      <w:r w:rsidRPr="00414B06">
        <w:rPr>
          <w:rFonts w:cs="Times New Roman"/>
        </w:rPr>
        <w:t>комплектование книжных фондов библиотек за счет средств областного и федерального бюджетов;</w:t>
      </w:r>
    </w:p>
    <w:p w:rsidR="00053EC9" w:rsidRPr="00414B06" w:rsidRDefault="00053EC9" w:rsidP="00414B06">
      <w:pPr>
        <w:widowControl/>
        <w:numPr>
          <w:ilvl w:val="0"/>
          <w:numId w:val="5"/>
        </w:numPr>
        <w:spacing w:after="200"/>
        <w:rPr>
          <w:rFonts w:cs="Times New Roman"/>
        </w:rPr>
      </w:pPr>
      <w:r w:rsidRPr="00414B06">
        <w:rPr>
          <w:rFonts w:cs="Times New Roman"/>
        </w:rPr>
        <w:t>расходы на обеспечение деятельности подведомственных учреждений культуры – сельских библиотек.</w:t>
      </w:r>
    </w:p>
    <w:p w:rsidR="00053EC9" w:rsidRPr="00A70DA9" w:rsidRDefault="00053EC9" w:rsidP="00414B06">
      <w:pPr>
        <w:rPr>
          <w:rFonts w:cs="Times New Roman"/>
          <w:b/>
          <w:sz w:val="22"/>
          <w:szCs w:val="22"/>
        </w:rPr>
      </w:pPr>
    </w:p>
    <w:p w:rsidR="00053EC9" w:rsidRPr="00A70DA9" w:rsidRDefault="00053EC9" w:rsidP="00E1524A">
      <w:pPr>
        <w:jc w:val="center"/>
        <w:rPr>
          <w:rFonts w:cs="Times New Roman"/>
          <w:b/>
          <w:caps/>
          <w:kern w:val="24"/>
          <w:sz w:val="22"/>
          <w:szCs w:val="22"/>
        </w:rPr>
      </w:pPr>
      <w:r w:rsidRPr="00A70DA9">
        <w:rPr>
          <w:rFonts w:cs="Times New Roman"/>
          <w:b/>
          <w:caps/>
          <w:kern w:val="24"/>
          <w:sz w:val="22"/>
          <w:szCs w:val="22"/>
        </w:rPr>
        <w:t>Раздел 4. Информация по ресурсному обеспечению ПОДпрограммы</w:t>
      </w:r>
    </w:p>
    <w:p w:rsidR="00ED6E44" w:rsidRPr="00A70DA9" w:rsidRDefault="00ED6E44" w:rsidP="00414B06">
      <w:pPr>
        <w:rPr>
          <w:rFonts w:cs="Times New Roman"/>
          <w:b/>
          <w:caps/>
          <w:kern w:val="24"/>
          <w:sz w:val="22"/>
          <w:szCs w:val="22"/>
        </w:rPr>
      </w:pP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Финансовые ресурсы, необходимые для реализации подпрограммы в 2015-202</w:t>
      </w:r>
      <w:r w:rsidR="009D5D7E">
        <w:rPr>
          <w:rFonts w:cs="Times New Roman"/>
        </w:rPr>
        <w:t>1</w:t>
      </w:r>
      <w:r w:rsidRPr="00414B06">
        <w:rPr>
          <w:rFonts w:cs="Times New Roman"/>
        </w:rPr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414B06">
        <w:rPr>
          <w:rFonts w:cs="Times New Roman"/>
        </w:rPr>
        <w:t xml:space="preserve">  О</w:t>
      </w:r>
      <w:proofErr w:type="gramEnd"/>
      <w:r w:rsidRPr="00414B06">
        <w:rPr>
          <w:rFonts w:cs="Times New Roman"/>
        </w:rPr>
        <w:t xml:space="preserve"> бюджете Верхнехавского сельского поселения  на очередной финансовый год и плановые периоды.</w:t>
      </w:r>
    </w:p>
    <w:p w:rsidR="00053EC9" w:rsidRPr="00414B06" w:rsidRDefault="00053EC9" w:rsidP="00414B06">
      <w:pPr>
        <w:rPr>
          <w:rFonts w:cs="Times New Roman"/>
        </w:rPr>
      </w:pPr>
      <w:r w:rsidRPr="00414B06">
        <w:rPr>
          <w:rFonts w:cs="Times New Roman"/>
        </w:rPr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53EC9" w:rsidRPr="00414B06" w:rsidRDefault="00053EC9" w:rsidP="00414B06">
      <w:pPr>
        <w:rPr>
          <w:rFonts w:cs="Times New Roman"/>
        </w:rPr>
      </w:pPr>
    </w:p>
    <w:p w:rsidR="00053EC9" w:rsidRPr="00414B06" w:rsidRDefault="00053EC9" w:rsidP="00414B06"/>
    <w:tbl>
      <w:tblPr>
        <w:tblW w:w="10065" w:type="dxa"/>
        <w:tblInd w:w="-459" w:type="dxa"/>
        <w:tblLook w:val="04A0"/>
      </w:tblPr>
      <w:tblGrid>
        <w:gridCol w:w="4276"/>
        <w:gridCol w:w="5789"/>
      </w:tblGrid>
      <w:tr w:rsidR="007B3690" w:rsidRPr="00414B06" w:rsidTr="00411D76">
        <w:trPr>
          <w:trHeight w:val="33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9E38E8" w:rsidRDefault="009E38E8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B3690" w:rsidRPr="00414B06" w:rsidRDefault="00A70DA9" w:rsidP="00B11C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</w:t>
            </w:r>
            <w:r w:rsidR="007B3690"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риложение 1</w:t>
            </w:r>
          </w:p>
        </w:tc>
      </w:tr>
      <w:tr w:rsidR="007B3690" w:rsidRPr="00414B06" w:rsidTr="00411D76">
        <w:trPr>
          <w:trHeight w:val="130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70DA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lastRenderedPageBreak/>
              <w:t>ПАСПОРТ</w:t>
            </w:r>
            <w:r w:rsidRPr="00A70DA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br/>
              <w:t>муниципальной программы  Верхнехавского сельского поселения</w:t>
            </w: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414B06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«Развитие культуры»</w:t>
            </w:r>
          </w:p>
        </w:tc>
      </w:tr>
      <w:tr w:rsidR="007B3690" w:rsidRPr="00414B06" w:rsidTr="00411D76">
        <w:trPr>
          <w:trHeight w:val="63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B3690" w:rsidRPr="00414B06" w:rsidTr="00411D76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Исполнители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B3690" w:rsidRPr="00414B06" w:rsidTr="00411D7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B3690" w:rsidRPr="00414B06" w:rsidTr="00411D76">
        <w:trPr>
          <w:trHeight w:val="229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Подпрограмма 1. «Обеспечение реализации муниципальной программы»</w:t>
            </w: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Основное мероприятие 11. Обеспечение деятельности муниципальных учреждений</w:t>
            </w:r>
            <w:r w:rsidRPr="00414B0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Основное мероприятие 1.2. Обеспечение деятельности подведомственных учреждений культуры – сельских библиотек</w:t>
            </w:r>
          </w:p>
        </w:tc>
      </w:tr>
      <w:tr w:rsidR="007B3690" w:rsidRPr="00414B06" w:rsidTr="00411D76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Цель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Обеспечение доступа граждан к культурным ценностям и участию в культурной жизни, реализация творческого потенциала населения Верхнехавского сельского поселения</w:t>
            </w:r>
          </w:p>
        </w:tc>
      </w:tr>
      <w:tr w:rsidR="007B3690" w:rsidRPr="00414B06" w:rsidTr="00411D76">
        <w:trPr>
          <w:trHeight w:val="166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развитие  библиотечного дела,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культурно-досуговой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деятельности;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улучшение материально-технической базы учреждений культуры;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выявление и поддержка талантливых детей и молодежи;</w:t>
            </w:r>
          </w:p>
        </w:tc>
      </w:tr>
      <w:tr w:rsidR="007B3690" w:rsidRPr="00414B06" w:rsidTr="00411D76">
        <w:trPr>
          <w:trHeight w:val="226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Целевые индикаторы и показатели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690" w:rsidRPr="00414B06" w:rsidRDefault="007B3690" w:rsidP="00414B06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    -  количество мероприятий, проведенных в КМУК "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Верхнехавский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ДК»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;К</w:t>
            </w:r>
            <w:proofErr w:type="gram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МУК "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Первовасильевский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СДК"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- численность участников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культурно-досуговых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мероприятий;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- количество посещений библиотеки;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>- среднемесячная номинальная начисленная заработная плата работников муниципальных учреждений культуры и искусства</w:t>
            </w:r>
          </w:p>
        </w:tc>
      </w:tr>
      <w:tr w:rsidR="007B3690" w:rsidRPr="00414B06" w:rsidTr="00411D7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690" w:rsidRPr="00414B06" w:rsidRDefault="007B3690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690" w:rsidRPr="00414B06" w:rsidRDefault="007B3690" w:rsidP="0031469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На постоянной основе, в 2015-202</w:t>
            </w:r>
            <w:r w:rsidR="0031469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гг., этапы не выделяются</w:t>
            </w:r>
          </w:p>
        </w:tc>
      </w:tr>
      <w:tr w:rsidR="0083658D" w:rsidRPr="00414B06" w:rsidTr="00B11C03">
        <w:trPr>
          <w:trHeight w:val="839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58D" w:rsidRPr="00414B06" w:rsidRDefault="0083658D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658D" w:rsidRPr="00414B06" w:rsidRDefault="0083658D" w:rsidP="0083658D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Объем ассигнований бюджета программы в 2015-202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>годы</w:t>
            </w:r>
            <w:r>
              <w:rPr>
                <w:rFonts w:cs="Times New Roman"/>
              </w:rPr>
              <w:t xml:space="preserve"> 149916,6</w:t>
            </w:r>
            <w:r w:rsidRPr="00414B06">
              <w:rPr>
                <w:rFonts w:cs="Times New Roman"/>
              </w:rPr>
              <w:t xml:space="preserve"> тыс. рублей</w:t>
            </w:r>
            <w:r>
              <w:rPr>
                <w:rFonts w:cs="Times New Roman"/>
              </w:rPr>
              <w:t xml:space="preserve"> в том числе </w:t>
            </w:r>
            <w:r w:rsidRPr="00414B06">
              <w:rPr>
                <w:rFonts w:cs="Times New Roman"/>
              </w:rPr>
              <w:t xml:space="preserve">из средств областного бюджета </w:t>
            </w:r>
            <w:r>
              <w:rPr>
                <w:rFonts w:cs="Times New Roman"/>
              </w:rPr>
              <w:t>3756,2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уб.,</w:t>
            </w:r>
            <w:r>
              <w:rPr>
                <w:rFonts w:cs="Times New Roman"/>
              </w:rPr>
              <w:t xml:space="preserve"> </w:t>
            </w:r>
            <w:r w:rsidRPr="00414B06">
              <w:rPr>
                <w:rFonts w:cs="Times New Roman"/>
              </w:rPr>
              <w:t xml:space="preserve">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3049,7</w:t>
            </w:r>
            <w:r w:rsidRPr="00414B06">
              <w:rPr>
                <w:rFonts w:cs="Times New Roman"/>
              </w:rPr>
              <w:t xml:space="preserve"> тыс.руб. в том числе: </w:t>
            </w:r>
          </w:p>
          <w:p w:rsidR="0083658D" w:rsidRPr="00414B06" w:rsidRDefault="0083658D" w:rsidP="0083658D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2015 год – 15120,4 тыс. рублей;</w:t>
            </w:r>
          </w:p>
          <w:p w:rsidR="0083658D" w:rsidRPr="00414B06" w:rsidRDefault="0083658D" w:rsidP="0083658D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2016 год – </w:t>
            </w:r>
            <w:r>
              <w:rPr>
                <w:rFonts w:cs="Times New Roman"/>
              </w:rPr>
              <w:t>15340,2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50</w:t>
            </w:r>
            <w:r w:rsidRPr="00414B06">
              <w:rPr>
                <w:rFonts w:cs="Times New Roman"/>
              </w:rPr>
              <w:t xml:space="preserve"> 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r>
              <w:rPr>
                <w:rFonts w:cs="Times New Roman"/>
              </w:rPr>
              <w:t>.,</w:t>
            </w:r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160</w:t>
            </w:r>
            <w:r w:rsidRPr="00414B06">
              <w:rPr>
                <w:rFonts w:cs="Times New Roman"/>
              </w:rPr>
              <w:t xml:space="preserve"> тыс.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руб</w:t>
            </w:r>
            <w:proofErr w:type="spellEnd"/>
          </w:p>
          <w:p w:rsidR="0083658D" w:rsidRPr="00414B06" w:rsidRDefault="0083658D" w:rsidP="0083658D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2017 год – </w:t>
            </w:r>
            <w:r>
              <w:rPr>
                <w:rFonts w:cs="Times New Roman"/>
              </w:rPr>
              <w:t>28453</w:t>
            </w:r>
            <w:r w:rsidRPr="00414B06">
              <w:rPr>
                <w:rFonts w:cs="Times New Roman"/>
              </w:rPr>
              <w:t xml:space="preserve"> тыс. рублей; из средств </w:t>
            </w:r>
            <w:r>
              <w:rPr>
                <w:rFonts w:cs="Times New Roman"/>
              </w:rPr>
              <w:t>федерального</w:t>
            </w:r>
            <w:r w:rsidRPr="00414B06">
              <w:rPr>
                <w:rFonts w:cs="Times New Roman"/>
              </w:rPr>
              <w:t xml:space="preserve"> бюджета </w:t>
            </w:r>
            <w:r>
              <w:rPr>
                <w:rFonts w:cs="Times New Roman"/>
              </w:rPr>
              <w:t>2999,7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</w:t>
            </w:r>
            <w:proofErr w:type="gramStart"/>
            <w:r w:rsidRPr="00414B06">
              <w:rPr>
                <w:rFonts w:cs="Times New Roman"/>
              </w:rPr>
              <w:t>.р</w:t>
            </w:r>
            <w:proofErr w:type="gramEnd"/>
            <w:r w:rsidRPr="00414B06">
              <w:rPr>
                <w:rFonts w:cs="Times New Roman"/>
              </w:rPr>
              <w:t>уб</w:t>
            </w:r>
            <w:proofErr w:type="spellEnd"/>
            <w:r w:rsidRPr="00414B06">
              <w:rPr>
                <w:rFonts w:cs="Times New Roman"/>
              </w:rPr>
              <w:t xml:space="preserve"> из средств областного бюджета </w:t>
            </w:r>
            <w:r>
              <w:rPr>
                <w:rFonts w:cs="Times New Roman"/>
              </w:rPr>
              <w:t>3596,2</w:t>
            </w:r>
            <w:r w:rsidRPr="00414B06">
              <w:rPr>
                <w:rFonts w:cs="Times New Roman"/>
              </w:rPr>
              <w:t xml:space="preserve"> </w:t>
            </w:r>
            <w:proofErr w:type="spellStart"/>
            <w:r w:rsidRPr="00414B06">
              <w:rPr>
                <w:rFonts w:cs="Times New Roman"/>
              </w:rPr>
              <w:t>тыс.руб</w:t>
            </w:r>
            <w:proofErr w:type="spellEnd"/>
          </w:p>
          <w:p w:rsidR="0083658D" w:rsidRPr="00414B06" w:rsidRDefault="0083658D" w:rsidP="0083658D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lastRenderedPageBreak/>
              <w:t xml:space="preserve">2018 год – </w:t>
            </w:r>
            <w:r>
              <w:rPr>
                <w:rFonts w:cs="Times New Roman"/>
              </w:rPr>
              <w:t>28791,2</w:t>
            </w:r>
            <w:r w:rsidRPr="00414B06">
              <w:rPr>
                <w:rFonts w:cs="Times New Roman"/>
              </w:rPr>
              <w:t xml:space="preserve"> тыс. рублей;</w:t>
            </w:r>
          </w:p>
          <w:p w:rsidR="0083658D" w:rsidRPr="00414B06" w:rsidRDefault="0083658D" w:rsidP="0083658D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2019 год – </w:t>
            </w:r>
            <w:r>
              <w:rPr>
                <w:rFonts w:cs="Times New Roman"/>
              </w:rPr>
              <w:t>21443,0</w:t>
            </w:r>
            <w:r w:rsidRPr="00414B06">
              <w:rPr>
                <w:rFonts w:cs="Times New Roman"/>
              </w:rPr>
              <w:t>тыс. рублей;</w:t>
            </w:r>
          </w:p>
          <w:p w:rsidR="0083658D" w:rsidRDefault="0083658D" w:rsidP="0083658D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 xml:space="preserve">2020 год – </w:t>
            </w:r>
            <w:r>
              <w:rPr>
                <w:rFonts w:cs="Times New Roman"/>
              </w:rPr>
              <w:t xml:space="preserve">24252,7 </w:t>
            </w:r>
            <w:r w:rsidRPr="00414B06">
              <w:rPr>
                <w:rFonts w:cs="Times New Roman"/>
              </w:rPr>
              <w:t>тыс. рублей;</w:t>
            </w:r>
          </w:p>
          <w:p w:rsidR="0083658D" w:rsidRPr="00414B06" w:rsidRDefault="0083658D" w:rsidP="0083658D">
            <w:pPr>
              <w:rPr>
                <w:rFonts w:cs="Times New Roman"/>
              </w:rPr>
            </w:pPr>
            <w:r w:rsidRPr="00414B0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414B06">
              <w:rPr>
                <w:rFonts w:cs="Times New Roman"/>
              </w:rPr>
              <w:t xml:space="preserve"> год – </w:t>
            </w:r>
            <w:r>
              <w:rPr>
                <w:rFonts w:cs="Times New Roman"/>
              </w:rPr>
              <w:t xml:space="preserve">16516,1 </w:t>
            </w:r>
            <w:r w:rsidRPr="00414B06">
              <w:rPr>
                <w:rFonts w:cs="Times New Roman"/>
              </w:rPr>
              <w:t>тыс. рублей</w:t>
            </w:r>
          </w:p>
          <w:p w:rsidR="0083658D" w:rsidRPr="00414B06" w:rsidRDefault="0083658D" w:rsidP="0083658D">
            <w:pPr>
              <w:rPr>
                <w:rFonts w:cs="Times New Roman"/>
              </w:rPr>
            </w:pPr>
          </w:p>
        </w:tc>
      </w:tr>
      <w:tr w:rsidR="00A1429E" w:rsidRPr="00414B06" w:rsidTr="00411D76">
        <w:trPr>
          <w:trHeight w:val="186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29E" w:rsidRPr="00414B06" w:rsidRDefault="00A1429E" w:rsidP="00414B06">
            <w:pPr>
              <w:widowControl/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культурно-досуговой</w:t>
            </w:r>
            <w:proofErr w:type="spell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деятельности, расширение возможностей для духовного развития</w:t>
            </w: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br/>
              <w:t xml:space="preserve">Повышение доступности культурных ценностей для населения Верхнехавского поселения </w:t>
            </w:r>
          </w:p>
        </w:tc>
      </w:tr>
      <w:tr w:rsidR="00A1429E" w:rsidRPr="00414B06" w:rsidTr="00411D76">
        <w:trPr>
          <w:trHeight w:val="37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>_____________________________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1429E" w:rsidRPr="00414B06" w:rsidTr="00411D76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414B06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1</w:t>
            </w:r>
            <w:proofErr w:type="gramStart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В</w:t>
            </w:r>
            <w:proofErr w:type="gramEnd"/>
            <w:r w:rsidRPr="00414B06">
              <w:rPr>
                <w:rFonts w:eastAsia="Times New Roman" w:cs="Times New Roman"/>
                <w:kern w:val="0"/>
                <w:lang w:eastAsia="ru-RU" w:bidi="ar-SA"/>
              </w:rPr>
              <w:t xml:space="preserve"> разрезе подпрограмм муниципальной программы. </w:t>
            </w:r>
          </w:p>
        </w:tc>
      </w:tr>
      <w:tr w:rsidR="00A1429E" w:rsidRPr="00414B06" w:rsidTr="00411D76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29E" w:rsidRPr="00414B06" w:rsidRDefault="00A1429E" w:rsidP="00414B06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1429E" w:rsidRPr="007B3690" w:rsidTr="00411D76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E" w:rsidRPr="007B3690" w:rsidRDefault="00A1429E" w:rsidP="007B3690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29E" w:rsidRPr="007B3690" w:rsidRDefault="00A1429E" w:rsidP="007B369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/>
    <w:p w:rsidR="0097587A" w:rsidRDefault="0097587A">
      <w:pPr>
        <w:sectPr w:rsidR="0097587A" w:rsidSect="00A70DA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854" w:type="dxa"/>
        <w:tblInd w:w="-34" w:type="dxa"/>
        <w:tblLayout w:type="fixed"/>
        <w:tblLook w:val="04A0"/>
      </w:tblPr>
      <w:tblGrid>
        <w:gridCol w:w="34"/>
        <w:gridCol w:w="3508"/>
        <w:gridCol w:w="849"/>
        <w:gridCol w:w="946"/>
        <w:gridCol w:w="1161"/>
        <w:gridCol w:w="1329"/>
        <w:gridCol w:w="1030"/>
        <w:gridCol w:w="897"/>
        <w:gridCol w:w="1306"/>
        <w:gridCol w:w="1684"/>
        <w:gridCol w:w="2076"/>
        <w:gridCol w:w="34"/>
      </w:tblGrid>
      <w:tr w:rsidR="00E26C12" w:rsidTr="00DD3D9C">
        <w:trPr>
          <w:gridAfter w:val="1"/>
          <w:wAfter w:w="34" w:type="dxa"/>
          <w:trHeight w:val="375"/>
        </w:trPr>
        <w:tc>
          <w:tcPr>
            <w:tcW w:w="3542" w:type="dxa"/>
            <w:gridSpan w:val="2"/>
            <w:vAlign w:val="center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849" w:type="dxa"/>
            <w:vAlign w:val="center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946" w:type="dxa"/>
            <w:vAlign w:val="center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161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329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030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306" w:type="dxa"/>
            <w:noWrap/>
            <w:vAlign w:val="bottom"/>
            <w:hideMark/>
          </w:tcPr>
          <w:p w:rsidR="007B3690" w:rsidRDefault="007B3690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1684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:rsidR="0097587A" w:rsidRDefault="0097587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</w:tr>
      <w:tr w:rsidR="0097587A" w:rsidRPr="0062578D" w:rsidTr="00DD3D9C">
        <w:trPr>
          <w:gridBefore w:val="1"/>
          <w:wBefore w:w="34" w:type="dxa"/>
        </w:trPr>
        <w:tc>
          <w:tcPr>
            <w:tcW w:w="1482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tbl>
            <w:tblPr>
              <w:tblW w:w="14776" w:type="dxa"/>
              <w:tblLayout w:type="fixed"/>
              <w:tblLook w:val="04A0"/>
            </w:tblPr>
            <w:tblGrid>
              <w:gridCol w:w="924"/>
              <w:gridCol w:w="5382"/>
              <w:gridCol w:w="1541"/>
              <w:gridCol w:w="442"/>
              <w:gridCol w:w="534"/>
              <w:gridCol w:w="841"/>
              <w:gridCol w:w="9"/>
              <w:gridCol w:w="851"/>
              <w:gridCol w:w="850"/>
              <w:gridCol w:w="709"/>
              <w:gridCol w:w="142"/>
              <w:gridCol w:w="142"/>
              <w:gridCol w:w="585"/>
              <w:gridCol w:w="123"/>
              <w:gridCol w:w="699"/>
              <w:gridCol w:w="152"/>
              <w:gridCol w:w="850"/>
            </w:tblGrid>
            <w:tr w:rsidR="00E26C12" w:rsidRPr="0062578D" w:rsidTr="00AF1E44">
              <w:trPr>
                <w:trHeight w:val="409"/>
              </w:trPr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32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Приложение 2 </w:t>
                  </w: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AF1E44">
              <w:trPr>
                <w:trHeight w:val="1155"/>
              </w:trPr>
              <w:tc>
                <w:tcPr>
                  <w:tcW w:w="14776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Сведения о показателях (индикаторах) муниципальной программы</w:t>
                  </w:r>
                  <w:r w:rsidR="0062578D"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Верхнехавского сельского поселения</w:t>
                  </w: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br/>
                  </w:r>
                  <w:r w:rsidRPr="0062578D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«Развитие культуры»</w:t>
                  </w: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 и их значениях</w:t>
                  </w:r>
                </w:p>
              </w:tc>
            </w:tr>
            <w:tr w:rsidR="00E26C12" w:rsidRPr="0062578D" w:rsidTr="00AF1E44">
              <w:trPr>
                <w:trHeight w:val="600"/>
              </w:trPr>
              <w:tc>
                <w:tcPr>
                  <w:tcW w:w="9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№ п/п</w:t>
                  </w:r>
                </w:p>
              </w:tc>
              <w:tc>
                <w:tcPr>
                  <w:tcW w:w="53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31469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97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Ед. измерения</w:t>
                  </w:r>
                </w:p>
              </w:tc>
              <w:tc>
                <w:tcPr>
                  <w:tcW w:w="5953" w:type="dxa"/>
                  <w:gridSpan w:val="1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Значения показателя (индикатора) по годам реализации государственной программы</w:t>
                  </w:r>
                </w:p>
              </w:tc>
            </w:tr>
            <w:tr w:rsidR="0031469A" w:rsidRPr="0062578D" w:rsidTr="00AF1E44">
              <w:trPr>
                <w:trHeight w:val="465"/>
              </w:trPr>
              <w:tc>
                <w:tcPr>
                  <w:tcW w:w="9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53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2018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31469A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2021</w:t>
                  </w:r>
                </w:p>
              </w:tc>
            </w:tr>
            <w:tr w:rsidR="0031469A" w:rsidRPr="0062578D" w:rsidTr="00AF1E44">
              <w:trPr>
                <w:trHeight w:val="315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31469A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</w:t>
                  </w:r>
                </w:p>
              </w:tc>
            </w:tr>
            <w:tr w:rsidR="0031469A" w:rsidRPr="0062578D" w:rsidTr="00AF1E44">
              <w:trPr>
                <w:trHeight w:val="315"/>
              </w:trPr>
              <w:tc>
                <w:tcPr>
                  <w:tcW w:w="13926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МУНИЦИПАЛЬНАЯ ПРОГРАММА </w:t>
                  </w: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«Развитие культуры»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31469A" w:rsidRPr="0062578D" w:rsidRDefault="0031469A" w:rsidP="0031469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31469A" w:rsidRPr="0062578D" w:rsidTr="00AF1E44">
              <w:trPr>
                <w:trHeight w:val="545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Показатель (индикатор) общий для муниципальной программы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469A" w:rsidRPr="0062578D" w:rsidRDefault="0031469A" w:rsidP="0031469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327B2E" w:rsidRPr="0062578D" w:rsidTr="00AF1E44">
              <w:trPr>
                <w:trHeight w:val="720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1.1.1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B2E" w:rsidRPr="0062578D" w:rsidRDefault="00327B2E" w:rsidP="00237517">
                  <w:pPr>
                    <w:spacing w:after="24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Количество мероприятий, проведенных в МКУК «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СДК»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,"</w:t>
                  </w:r>
                  <w:proofErr w:type="spellStart"/>
                  <w:proofErr w:type="gram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Первовасильевский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СДК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единиц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F1E44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="00327B2E"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F1E44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="00327B2E"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F1E44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="00327B2E"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F1E44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F1E44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="00327B2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F1E44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="00327B2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27B2E" w:rsidRPr="0062578D" w:rsidRDefault="00AF1E44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="00327B2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49</w:t>
                  </w:r>
                </w:p>
              </w:tc>
            </w:tr>
            <w:tr w:rsidR="00327B2E" w:rsidRPr="0062578D" w:rsidTr="00AF1E44">
              <w:trPr>
                <w:trHeight w:val="429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1.1.2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Численность участников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культурно-досуговых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мероприятий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человек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215</w:t>
                  </w:r>
                  <w:r w:rsidR="00AF1E4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215</w:t>
                  </w:r>
                  <w:r w:rsidR="00AF1E4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B11C03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255</w:t>
                  </w:r>
                  <w:r w:rsidR="00AF1E4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F1E44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24793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220</w:t>
                  </w:r>
                  <w:r w:rsidR="00AF1E4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220</w:t>
                  </w:r>
                  <w:r w:rsidR="00AF1E4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27B2E" w:rsidRPr="0062578D" w:rsidRDefault="00327B2E" w:rsidP="0023751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220</w:t>
                  </w:r>
                  <w:r w:rsidR="00AF1E4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</w:tr>
            <w:tr w:rsidR="00327B2E" w:rsidRPr="0062578D" w:rsidTr="00AF1E44">
              <w:trPr>
                <w:trHeight w:val="288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1.1.3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C70ADF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Количество посещений библиотеки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человек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4828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C70ADF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  <w:r w:rsidR="00C70ADF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458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E14797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2992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4358</w:t>
                  </w:r>
                </w:p>
              </w:tc>
            </w:tr>
            <w:tr w:rsidR="00327B2E" w:rsidRPr="0062578D" w:rsidTr="00AF1E44">
              <w:trPr>
                <w:trHeight w:val="366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1.1.4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среднемесячная номинальная начисленная заработная плата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работников МКУК «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СДК»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тыс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.р</w:t>
                  </w:r>
                  <w:proofErr w:type="gram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уб.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C70AD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25,8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264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29,6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</w:tr>
            <w:tr w:rsidR="0031469A" w:rsidRPr="0062578D" w:rsidTr="00AF1E44">
              <w:trPr>
                <w:trHeight w:val="377"/>
              </w:trPr>
              <w:tc>
                <w:tcPr>
                  <w:tcW w:w="13926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ПОДПРОГРАММА 1 </w:t>
                  </w: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"Обеспечение реализации муниципальной программы"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1469A" w:rsidRPr="0062578D" w:rsidRDefault="0031469A" w:rsidP="0031469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31469A" w:rsidRPr="0062578D" w:rsidTr="00AF1E44">
              <w:trPr>
                <w:trHeight w:val="624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Показатель (индикатор) 1.1 общий для подпрограммы 1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Исполнение показателей 1.1.1-1.1.4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1469A" w:rsidRPr="0062578D" w:rsidRDefault="0031469A" w:rsidP="0031469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31469A" w:rsidRPr="0062578D" w:rsidTr="00AF1E44">
              <w:trPr>
                <w:trHeight w:val="390"/>
              </w:trPr>
              <w:tc>
                <w:tcPr>
                  <w:tcW w:w="13926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мероприятие 1.1 </w:t>
                  </w: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"Обеспечение деятельности муниципальных учреждений"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1469A" w:rsidRPr="0062578D" w:rsidRDefault="0031469A" w:rsidP="0031469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AF1E44" w:rsidRPr="0062578D" w:rsidTr="00AF1E44">
              <w:trPr>
                <w:trHeight w:val="445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1.1.1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E26C12">
                  <w:pPr>
                    <w:spacing w:after="24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Количество мероприятий, проведенных в МКУК «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ДК»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,"</w:t>
                  </w:r>
                  <w:proofErr w:type="spellStart"/>
                  <w:proofErr w:type="gram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Первовасильевский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СДК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единиц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D54EA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D54EA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D54EA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D54EA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D54EA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D54EA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149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F1E44" w:rsidRPr="0062578D" w:rsidRDefault="00AF1E44" w:rsidP="00D54EA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149</w:t>
                  </w:r>
                </w:p>
              </w:tc>
            </w:tr>
            <w:tr w:rsidR="00AF1E44" w:rsidRPr="0062578D" w:rsidTr="00AF1E44">
              <w:trPr>
                <w:trHeight w:val="368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1E44" w:rsidRPr="0062578D" w:rsidRDefault="00AF1E4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1.1.2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Численность участников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культурно-досуговых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мероприятий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1E44" w:rsidRPr="0062578D" w:rsidRDefault="00AF1E4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человек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D54EA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215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D54EA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215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D54EA6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255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D54EA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24793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1E44" w:rsidRPr="0062578D" w:rsidRDefault="00AF1E44" w:rsidP="00D54EA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220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1E44" w:rsidRPr="0062578D" w:rsidRDefault="00AF1E44" w:rsidP="00D54EA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220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F1E44" w:rsidRPr="0062578D" w:rsidRDefault="00AF1E44" w:rsidP="00D54EA6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220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00</w:t>
                  </w:r>
                </w:p>
              </w:tc>
            </w:tr>
            <w:tr w:rsidR="00327B2E" w:rsidRPr="0062578D" w:rsidTr="00AF1E44">
              <w:trPr>
                <w:trHeight w:val="433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1.1.3</w:t>
                  </w: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среднемесячная номинальная начисленная заработная плата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работников МКУК «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Верхнехавский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СДК»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7B2E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тыс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.р</w:t>
                  </w:r>
                  <w:proofErr w:type="gram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уб.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C70ADF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25,8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A2646F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30,4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27B2E" w:rsidRPr="0062578D" w:rsidRDefault="00327B2E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18,5</w:t>
                  </w:r>
                </w:p>
              </w:tc>
            </w:tr>
            <w:tr w:rsidR="0031469A" w:rsidRPr="0062578D" w:rsidTr="00AF1E44">
              <w:trPr>
                <w:trHeight w:val="315"/>
              </w:trPr>
              <w:tc>
                <w:tcPr>
                  <w:tcW w:w="13926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мероприятие 1.2 </w:t>
                  </w: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"Обеспечение деятельности подведомственных учреждений культуры – сельских библиотек"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469A" w:rsidRPr="0062578D" w:rsidRDefault="0031469A" w:rsidP="0031469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31469A" w:rsidRPr="0062578D" w:rsidTr="00AF1E44">
              <w:trPr>
                <w:trHeight w:val="430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1.2.1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количество посещений библиотеки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единиц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4828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4358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27B2E" w:rsidP="000B78F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3077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A264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2992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  <w:r w:rsidR="0031469A"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358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34</w:t>
                  </w:r>
                  <w:r w:rsidR="0031469A"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469A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3558</w:t>
                  </w:r>
                </w:p>
              </w:tc>
            </w:tr>
            <w:tr w:rsidR="0031469A" w:rsidRPr="0062578D" w:rsidTr="00AF1E44">
              <w:trPr>
                <w:trHeight w:val="427"/>
              </w:trPr>
              <w:tc>
                <w:tcPr>
                  <w:tcW w:w="9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1.2.2</w:t>
                  </w:r>
                </w:p>
              </w:tc>
              <w:tc>
                <w:tcPr>
                  <w:tcW w:w="5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среднемесячная номинальная начисленная заработная плата работников библиотеки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both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тыс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.р</w:t>
                  </w:r>
                  <w:proofErr w:type="gram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уб.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A2646F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27,3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327B2E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16,</w:t>
                  </w:r>
                  <w:r w:rsidR="00327B2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469A" w:rsidRPr="0062578D" w:rsidRDefault="0031469A" w:rsidP="00327B2E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16,</w:t>
                  </w:r>
                  <w:r w:rsidR="00327B2E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469A" w:rsidRPr="0062578D" w:rsidRDefault="00327B2E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16,8</w:t>
                  </w:r>
                </w:p>
              </w:tc>
            </w:tr>
          </w:tbl>
          <w:tbl>
            <w:tblPr>
              <w:tblpPr w:leftFromText="180" w:rightFromText="180" w:vertAnchor="text" w:horzAnchor="margin" w:tblpY="-4137"/>
              <w:tblOverlap w:val="never"/>
              <w:tblW w:w="14742" w:type="dxa"/>
              <w:tblLayout w:type="fixed"/>
              <w:tblLook w:val="04A0"/>
            </w:tblPr>
            <w:tblGrid>
              <w:gridCol w:w="2320"/>
              <w:gridCol w:w="1937"/>
              <w:gridCol w:w="228"/>
              <w:gridCol w:w="1761"/>
              <w:gridCol w:w="1267"/>
              <w:gridCol w:w="126"/>
              <w:gridCol w:w="1150"/>
              <w:gridCol w:w="243"/>
              <w:gridCol w:w="1033"/>
              <w:gridCol w:w="360"/>
              <w:gridCol w:w="915"/>
              <w:gridCol w:w="478"/>
              <w:gridCol w:w="656"/>
              <w:gridCol w:w="737"/>
              <w:gridCol w:w="269"/>
              <w:gridCol w:w="35"/>
              <w:gridCol w:w="1227"/>
            </w:tblGrid>
            <w:tr w:rsidR="0062578D" w:rsidRPr="0062578D" w:rsidTr="007A5D3A">
              <w:trPr>
                <w:trHeight w:val="375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5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62578D" w:rsidRPr="0062578D" w:rsidTr="007A5D3A">
              <w:trPr>
                <w:trHeight w:val="1320"/>
              </w:trPr>
              <w:tc>
                <w:tcPr>
                  <w:tcW w:w="14742" w:type="dxa"/>
                  <w:gridSpan w:val="1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Приложение 3</w:t>
                  </w:r>
                </w:p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Расходы местного бюджета на реализацию муниципальной программы Верхнехавского сельского поселения </w:t>
                  </w: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62578D" w:rsidRPr="0062578D" w:rsidTr="007A5D3A">
              <w:trPr>
                <w:trHeight w:val="375"/>
              </w:trPr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53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ascii="Calibri" w:eastAsia="Times New Roman" w:hAnsi="Calibri" w:cs="Arial"/>
                      <w:strike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</w:tr>
            <w:tr w:rsidR="0062578D" w:rsidRPr="0062578D" w:rsidTr="007A5D3A">
              <w:trPr>
                <w:trHeight w:val="599"/>
              </w:trPr>
              <w:tc>
                <w:tcPr>
                  <w:tcW w:w="23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Статус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1989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Наименование ответственного исполнителя, исполнителя - главного распорядителя средств местного бюджета (далее - ГРБС)</w:t>
                  </w:r>
                </w:p>
              </w:tc>
              <w:tc>
                <w:tcPr>
                  <w:tcW w:w="8496" w:type="dxa"/>
                  <w:gridSpan w:val="1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2578D" w:rsidRPr="0062578D" w:rsidRDefault="0062578D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Расходы местного бюджета по годам реализации муниципальной программы, тыс. руб.</w:t>
                  </w:r>
                </w:p>
              </w:tc>
            </w:tr>
            <w:tr w:rsidR="007A5D3A" w:rsidRPr="0062578D" w:rsidTr="007A5D3A">
              <w:trPr>
                <w:trHeight w:val="1575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2015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2016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2017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2018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2019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2020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2021 (седьмой год реализации)</w:t>
                  </w:r>
                </w:p>
              </w:tc>
            </w:tr>
            <w:tr w:rsidR="007A5D3A" w:rsidRPr="0062578D" w:rsidTr="007A5D3A">
              <w:trPr>
                <w:trHeight w:val="248"/>
              </w:trPr>
              <w:tc>
                <w:tcPr>
                  <w:tcW w:w="2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137"/>
              </w:trPr>
              <w:tc>
                <w:tcPr>
                  <w:tcW w:w="23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МУНИЦИПАЛЬНАЯ ПРОГРАММА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 xml:space="preserve">«Развитие культуры» </w:t>
                  </w: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2A776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15340,2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2A776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3A6614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83658D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83658D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24252,7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83658D" w:rsidP="00DD3D9C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16516,1</w:t>
                  </w:r>
                </w:p>
              </w:tc>
            </w:tr>
            <w:tr w:rsidR="007A5D3A" w:rsidRPr="0062578D" w:rsidTr="007A5D3A">
              <w:trPr>
                <w:trHeight w:val="325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DD3D9C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289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ответственный исполнитель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DD3D9C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225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исполнитель 1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DD3D9C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2A776A" w:rsidRPr="0062578D" w:rsidTr="00734FF8">
              <w:trPr>
                <w:trHeight w:val="271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A776A" w:rsidRPr="0062578D" w:rsidRDefault="002A776A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A776A" w:rsidRPr="0062578D" w:rsidRDefault="002A776A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A776A" w:rsidRPr="0062578D" w:rsidRDefault="002A776A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B1A" w:rsidRDefault="00C26B1A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2A776A" w:rsidRDefault="00C26B1A"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  <w:r w:rsidR="002A776A" w:rsidRPr="00933515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3 196,30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776A" w:rsidRPr="0062578D" w:rsidRDefault="002A776A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15130,2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B1A" w:rsidRDefault="00C26B1A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2A776A" w:rsidRDefault="002A776A">
                  <w:r w:rsidRPr="00615DFC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776A" w:rsidRDefault="002A776A" w:rsidP="0083658D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2A776A" w:rsidRDefault="002A776A" w:rsidP="0083658D">
                  <w:pPr>
                    <w:jc w:val="center"/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B1A" w:rsidRDefault="00C26B1A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2A776A" w:rsidRDefault="002A776A">
                  <w:r w:rsidRPr="00047B91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776A" w:rsidRPr="0062578D" w:rsidRDefault="002A776A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24252,7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A776A" w:rsidRPr="0062578D" w:rsidRDefault="002A776A" w:rsidP="0083658D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16516,1</w:t>
                  </w:r>
                </w:p>
              </w:tc>
            </w:tr>
            <w:tr w:rsidR="002A776A" w:rsidRPr="0062578D" w:rsidTr="00734FF8">
              <w:trPr>
                <w:trHeight w:val="235"/>
              </w:trPr>
              <w:tc>
                <w:tcPr>
                  <w:tcW w:w="23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776A" w:rsidRPr="0062578D" w:rsidRDefault="002A776A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ПОДПРОГРАММА 1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776A" w:rsidRPr="0062578D" w:rsidRDefault="002A776A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A776A" w:rsidRPr="0062578D" w:rsidRDefault="002A776A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776A" w:rsidRDefault="002A776A">
                  <w:r w:rsidRPr="00933515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776A" w:rsidRPr="0062578D" w:rsidRDefault="002A776A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15340,2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776A" w:rsidRDefault="002A776A">
                  <w:r w:rsidRPr="00615DFC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776A" w:rsidRDefault="002A776A" w:rsidP="0083658D">
                  <w:pPr>
                    <w:jc w:val="center"/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776A" w:rsidRDefault="002A776A">
                  <w:r w:rsidRPr="00047B91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776A" w:rsidRPr="0062578D" w:rsidRDefault="002A776A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24252,7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A776A" w:rsidRPr="0062578D" w:rsidRDefault="002A776A" w:rsidP="0083658D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16516,1</w:t>
                  </w:r>
                </w:p>
              </w:tc>
            </w:tr>
            <w:tr w:rsidR="007A5D3A" w:rsidRPr="0062578D" w:rsidTr="007A5D3A">
              <w:trPr>
                <w:trHeight w:val="375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DD3D9C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83658D" w:rsidRPr="0062578D" w:rsidTr="0083658D">
              <w:trPr>
                <w:trHeight w:val="359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2A776A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15130,2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2A776A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58D" w:rsidRDefault="0083658D" w:rsidP="0083658D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83658D" w:rsidRDefault="0083658D" w:rsidP="0083658D">
                  <w:pPr>
                    <w:jc w:val="center"/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B1A" w:rsidRDefault="00C26B1A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  <w:p w:rsidR="0083658D" w:rsidRDefault="0083658D">
                  <w:r w:rsidRPr="00B305C3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24252,7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658D" w:rsidRPr="0062578D" w:rsidRDefault="0083658D" w:rsidP="0083658D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16516,1</w:t>
                  </w:r>
                </w:p>
              </w:tc>
            </w:tr>
            <w:tr w:rsidR="0083658D" w:rsidRPr="0062578D" w:rsidTr="0083658D">
              <w:trPr>
                <w:trHeight w:val="315"/>
              </w:trPr>
              <w:tc>
                <w:tcPr>
                  <w:tcW w:w="23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мероприятие 1.1 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всего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2A776A" w:rsidP="00C26B1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  <w:r w:rsidR="00C26B1A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908,3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2A776A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11842,2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2A776A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18569,1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58D" w:rsidRDefault="0083658D" w:rsidP="0083658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3658D" w:rsidRPr="00722BD7" w:rsidRDefault="0083658D" w:rsidP="0083658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A776A" w:rsidRDefault="002A776A">
                  <w:pPr>
                    <w:rPr>
                      <w:sz w:val="20"/>
                      <w:szCs w:val="20"/>
                    </w:rPr>
                  </w:pPr>
                </w:p>
                <w:p w:rsidR="0083658D" w:rsidRPr="002A776A" w:rsidRDefault="00FF5E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17448,4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2A776A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20253,2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658D" w:rsidRPr="0062578D" w:rsidRDefault="002A776A" w:rsidP="0083658D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12259,2</w:t>
                  </w:r>
                </w:p>
              </w:tc>
            </w:tr>
            <w:tr w:rsidR="007A5D3A" w:rsidRPr="0062578D" w:rsidTr="007A5D3A">
              <w:trPr>
                <w:trHeight w:val="375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DD3D9C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2A776A" w:rsidRPr="0062578D" w:rsidTr="00413F03">
              <w:trPr>
                <w:trHeight w:val="235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A776A" w:rsidRPr="0062578D" w:rsidRDefault="002A776A" w:rsidP="002A776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A776A" w:rsidRPr="0062578D" w:rsidRDefault="002A776A" w:rsidP="002A776A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A776A" w:rsidRPr="0062578D" w:rsidRDefault="002A776A" w:rsidP="002A776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776A" w:rsidRPr="0062578D" w:rsidRDefault="00C26B1A" w:rsidP="002A776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9908,3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776A" w:rsidRPr="0062578D" w:rsidRDefault="002A776A" w:rsidP="002A776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11842,2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776A" w:rsidRPr="0062578D" w:rsidRDefault="002A776A" w:rsidP="002A776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18569,1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776A" w:rsidRPr="0062578D" w:rsidRDefault="002A776A" w:rsidP="002A776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F5E19" w:rsidRDefault="00FF5E19" w:rsidP="002A776A">
                  <w:pPr>
                    <w:rPr>
                      <w:sz w:val="20"/>
                      <w:szCs w:val="20"/>
                    </w:rPr>
                  </w:pPr>
                </w:p>
                <w:p w:rsidR="002A776A" w:rsidRPr="002A776A" w:rsidRDefault="00FF5E19" w:rsidP="002A776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17448,4</w:t>
                  </w: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776A" w:rsidRPr="0062578D" w:rsidRDefault="002A776A" w:rsidP="002A776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20253,2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A776A" w:rsidRPr="0062578D" w:rsidRDefault="002A776A" w:rsidP="002A776A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12259,2</w:t>
                  </w:r>
                </w:p>
              </w:tc>
            </w:tr>
            <w:tr w:rsidR="0083658D" w:rsidRPr="0062578D" w:rsidTr="007A5D3A">
              <w:trPr>
                <w:trHeight w:val="705"/>
              </w:trPr>
              <w:tc>
                <w:tcPr>
                  <w:tcW w:w="23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 xml:space="preserve">Основное мероприятие 1.2 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  <w:t>Обеспечение деятельности подведомственных учреждений культуры –  библиотек</w:t>
                  </w: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всего, в том числе из средств 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2A776A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3994,6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2A776A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3999,5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658D" w:rsidRPr="0062578D" w:rsidRDefault="002A776A" w:rsidP="0083658D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4256,9</w:t>
                  </w:r>
                </w:p>
              </w:tc>
            </w:tr>
            <w:tr w:rsidR="007A5D3A" w:rsidRPr="0062578D" w:rsidTr="007A5D3A">
              <w:trPr>
                <w:trHeight w:val="375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6257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 по ГРБС: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D3A" w:rsidRPr="0062578D" w:rsidRDefault="007A5D3A" w:rsidP="00DD3D9C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Arial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2A776A" w:rsidRPr="0062578D" w:rsidTr="002125C8">
              <w:trPr>
                <w:trHeight w:val="675"/>
              </w:trPr>
              <w:tc>
                <w:tcPr>
                  <w:tcW w:w="2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A776A" w:rsidRPr="0062578D" w:rsidRDefault="002A776A" w:rsidP="002A776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A776A" w:rsidRPr="0062578D" w:rsidRDefault="002A776A" w:rsidP="002A776A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A776A" w:rsidRPr="0062578D" w:rsidRDefault="002A776A" w:rsidP="002A776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Администрация сельского поселения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776A" w:rsidRPr="0062578D" w:rsidRDefault="002A776A" w:rsidP="002A776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776A" w:rsidRPr="0062578D" w:rsidRDefault="002A776A" w:rsidP="002A776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776A" w:rsidRPr="0062578D" w:rsidRDefault="002A776A" w:rsidP="002A776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3 288,00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776A" w:rsidRPr="0062578D" w:rsidRDefault="002A776A" w:rsidP="002A776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776A" w:rsidRPr="0062578D" w:rsidRDefault="002A776A" w:rsidP="002A776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3994,6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776A" w:rsidRPr="0062578D" w:rsidRDefault="002A776A" w:rsidP="002A776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3999,5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A776A" w:rsidRPr="0062578D" w:rsidRDefault="002A776A" w:rsidP="002A776A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4256,9</w:t>
                  </w:r>
                </w:p>
              </w:tc>
            </w:tr>
          </w:tbl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B7598" w:rsidRPr="0062578D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B7598" w:rsidRPr="0062578D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B7598" w:rsidRPr="0062578D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B7598" w:rsidRPr="0062578D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B7598" w:rsidRPr="0062578D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B7598" w:rsidRPr="0062578D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B7598" w:rsidRDefault="000B7598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Pr="0062578D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tbl>
            <w:tblPr>
              <w:tblW w:w="14604" w:type="dxa"/>
              <w:tblLayout w:type="fixed"/>
              <w:tblLook w:val="04A0"/>
            </w:tblPr>
            <w:tblGrid>
              <w:gridCol w:w="90"/>
              <w:gridCol w:w="536"/>
              <w:gridCol w:w="1443"/>
              <w:gridCol w:w="395"/>
              <w:gridCol w:w="122"/>
              <w:gridCol w:w="1125"/>
              <w:gridCol w:w="9"/>
              <w:gridCol w:w="1256"/>
              <w:gridCol w:w="1154"/>
              <w:gridCol w:w="101"/>
              <w:gridCol w:w="1033"/>
              <w:gridCol w:w="232"/>
              <w:gridCol w:w="902"/>
              <w:gridCol w:w="362"/>
              <w:gridCol w:w="772"/>
              <w:gridCol w:w="425"/>
              <w:gridCol w:w="85"/>
              <w:gridCol w:w="624"/>
              <w:gridCol w:w="263"/>
              <w:gridCol w:w="85"/>
              <w:gridCol w:w="406"/>
              <w:gridCol w:w="521"/>
              <w:gridCol w:w="142"/>
              <w:gridCol w:w="1194"/>
              <w:gridCol w:w="17"/>
              <w:gridCol w:w="1057"/>
              <w:gridCol w:w="253"/>
            </w:tblGrid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315"/>
              </w:trPr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lang w:eastAsia="ru-RU" w:bidi="ar-SA"/>
                    </w:rPr>
                  </w:pPr>
                  <w:bookmarkStart w:id="2" w:name="RANGE!A1:J16"/>
                  <w:bookmarkEnd w:id="2"/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2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43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782CE0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Приложение 4</w:t>
                  </w: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1500"/>
              </w:trPr>
              <w:tc>
                <w:tcPr>
                  <w:tcW w:w="14261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Оценка применения мер муниципального регулирования 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vertAlign w:val="superscript"/>
                      <w:lang w:eastAsia="ru-RU" w:bidi="ar-SA"/>
                    </w:rPr>
                    <w:t>1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br/>
                    <w:t>в сфере реализации муниципальной программы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br/>
                  </w:r>
                  <w:r w:rsidRPr="00782CE0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E26C12" w:rsidRPr="0062578D" w:rsidTr="007A5D3A">
              <w:trPr>
                <w:gridBefore w:val="1"/>
                <w:gridAfter w:val="1"/>
                <w:wBefore w:w="90" w:type="dxa"/>
                <w:wAfter w:w="253" w:type="dxa"/>
                <w:trHeight w:val="945"/>
              </w:trPr>
              <w:tc>
                <w:tcPr>
                  <w:tcW w:w="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№ п/п</w:t>
                  </w:r>
                </w:p>
              </w:tc>
              <w:tc>
                <w:tcPr>
                  <w:tcW w:w="196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Наименование меры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2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Показатель применения меры,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тыс. рублей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3</w:t>
                  </w:r>
                </w:p>
              </w:tc>
              <w:tc>
                <w:tcPr>
                  <w:tcW w:w="8230" w:type="dxa"/>
                  <w:gridSpan w:val="1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Финансовая оценка результата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(тыс. руб.), годы</w:t>
                  </w:r>
                </w:p>
              </w:tc>
              <w:tc>
                <w:tcPr>
                  <w:tcW w:w="2410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4</w:t>
                  </w:r>
                </w:p>
              </w:tc>
            </w:tr>
            <w:tr w:rsidR="00387073" w:rsidRPr="0062578D" w:rsidTr="007A5D3A">
              <w:trPr>
                <w:gridBefore w:val="1"/>
                <w:gridAfter w:val="1"/>
                <w:wBefore w:w="90" w:type="dxa"/>
                <w:wAfter w:w="253" w:type="dxa"/>
                <w:trHeight w:val="945"/>
              </w:trPr>
              <w:tc>
                <w:tcPr>
                  <w:tcW w:w="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6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2015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2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2016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2017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2018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2019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(пятый год реализации</w:t>
                  </w:r>
                  <w:r w:rsidR="007A5D3A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)</w:t>
                  </w:r>
                </w:p>
              </w:tc>
              <w:tc>
                <w:tcPr>
                  <w:tcW w:w="97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2020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387073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2021 </w:t>
                  </w:r>
                  <w:proofErr w:type="gramStart"/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( </w:t>
                  </w:r>
                  <w:proofErr w:type="gramEnd"/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седьмой год реализации)</w:t>
                  </w:r>
                </w:p>
              </w:tc>
              <w:tc>
                <w:tcPr>
                  <w:tcW w:w="2410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387073" w:rsidRPr="0062578D" w:rsidTr="007A5D3A">
              <w:trPr>
                <w:gridBefore w:val="1"/>
                <w:gridAfter w:val="1"/>
                <w:wBefore w:w="90" w:type="dxa"/>
                <w:wAfter w:w="253" w:type="dxa"/>
                <w:trHeight w:val="31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96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126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97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387073" w:rsidRPr="0062578D" w:rsidRDefault="00387073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10</w:t>
                  </w:r>
                </w:p>
              </w:tc>
            </w:tr>
            <w:tr w:rsidR="00E26C12" w:rsidRPr="0062578D" w:rsidTr="007A5D3A">
              <w:trPr>
                <w:gridBefore w:val="1"/>
                <w:gridAfter w:val="1"/>
                <w:wBefore w:w="90" w:type="dxa"/>
                <w:wAfter w:w="253" w:type="dxa"/>
                <w:trHeight w:val="420"/>
              </w:trPr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725" w:type="dxa"/>
                  <w:gridSpan w:val="2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ПОДПРОГРАММА 1 "Обеспечение реализации муниципальной программы"</w:t>
                  </w: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315"/>
              </w:trPr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725" w:type="dxa"/>
                  <w:gridSpan w:val="2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Основное мероприятие 1.1 Обеспечение деятельности муниципальных учреждений</w:t>
                  </w:r>
                </w:p>
              </w:tc>
            </w:tr>
            <w:tr w:rsidR="00086604" w:rsidRPr="0062578D" w:rsidTr="00DD3D9C">
              <w:trPr>
                <w:gridBefore w:val="1"/>
                <w:gridAfter w:val="1"/>
                <w:wBefore w:w="90" w:type="dxa"/>
                <w:wAfter w:w="253" w:type="dxa"/>
                <w:trHeight w:val="219"/>
              </w:trPr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6604" w:rsidRPr="0062578D" w:rsidRDefault="00086604" w:rsidP="00AD13C5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5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86604" w:rsidRPr="0062578D" w:rsidRDefault="00086604" w:rsidP="00086604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315"/>
              </w:trPr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725" w:type="dxa"/>
                  <w:gridSpan w:val="2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Основное мероприятие 1.2 Обеспечение деятельности подведомственных учреждений культуры – сельских библиотек</w:t>
                  </w:r>
                </w:p>
              </w:tc>
            </w:tr>
            <w:tr w:rsidR="00086604" w:rsidRPr="0062578D" w:rsidTr="00DD3D9C">
              <w:trPr>
                <w:gridBefore w:val="1"/>
                <w:gridAfter w:val="1"/>
                <w:wBefore w:w="90" w:type="dxa"/>
                <w:wAfter w:w="253" w:type="dxa"/>
                <w:trHeight w:val="213"/>
              </w:trPr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9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97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604" w:rsidRPr="0062578D" w:rsidRDefault="00086604" w:rsidP="00086604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604" w:rsidRPr="0062578D" w:rsidRDefault="00086604" w:rsidP="00086604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86604" w:rsidRPr="0062578D" w:rsidRDefault="00086604" w:rsidP="00086604">
                  <w:pP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315"/>
              </w:trPr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725" w:type="dxa"/>
                  <w:gridSpan w:val="2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и т. д.</w:t>
                  </w: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255"/>
              </w:trPr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2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9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360"/>
              </w:trPr>
              <w:tc>
                <w:tcPr>
                  <w:tcW w:w="14261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 xml:space="preserve">1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Налоговые, тарифные, кредитные и иные меры муниципального регулирования.</w:t>
                  </w: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360"/>
              </w:trPr>
              <w:tc>
                <w:tcPr>
                  <w:tcW w:w="14261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 xml:space="preserve">2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Налоговая льгота, предоставление гарантий и т.п.</w:t>
                  </w: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360"/>
              </w:trPr>
              <w:tc>
                <w:tcPr>
                  <w:tcW w:w="14261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 xml:space="preserve">3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Объем выпадающих доходов местных бюджетов (тыс. руб.).</w:t>
                  </w:r>
                </w:p>
              </w:tc>
            </w:tr>
            <w:tr w:rsidR="00E26C12" w:rsidRPr="0062578D" w:rsidTr="00387073">
              <w:trPr>
                <w:gridBefore w:val="1"/>
                <w:gridAfter w:val="1"/>
                <w:wBefore w:w="90" w:type="dxa"/>
                <w:wAfter w:w="253" w:type="dxa"/>
                <w:trHeight w:val="1065"/>
              </w:trPr>
              <w:tc>
                <w:tcPr>
                  <w:tcW w:w="14261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4</w:t>
                  </w: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 xml:space="preserve">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Д</w:t>
                  </w:r>
                  <w:proofErr w:type="gram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      </w:r>
                </w:p>
              </w:tc>
            </w:tr>
            <w:tr w:rsidR="00E26C12" w:rsidRPr="0062578D" w:rsidTr="00327B2E">
              <w:trPr>
                <w:trHeight w:val="1050"/>
              </w:trPr>
              <w:tc>
                <w:tcPr>
                  <w:tcW w:w="14604" w:type="dxa"/>
                  <w:gridSpan w:val="2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2CE0" w:rsidRDefault="00E26C12" w:rsidP="00E26C12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3" w:name="RANGE!A1:I36"/>
                  <w:bookmarkEnd w:id="3"/>
                  <w:r w:rsidRPr="0062578D">
                    <w:rPr>
                      <w:sz w:val="20"/>
                      <w:szCs w:val="20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</w:t>
                  </w:r>
                </w:p>
                <w:p w:rsidR="007A5D3A" w:rsidRDefault="00782CE0" w:rsidP="00FA020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E26C12" w:rsidRPr="0062578D">
                    <w:rPr>
                      <w:sz w:val="20"/>
                      <w:szCs w:val="20"/>
                    </w:rPr>
                    <w:t xml:space="preserve">  </w:t>
                  </w:r>
                </w:p>
                <w:p w:rsidR="007A5D3A" w:rsidRDefault="007A5D3A" w:rsidP="00FA02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26C12" w:rsidRPr="00782CE0" w:rsidRDefault="00E26C12" w:rsidP="00FA0208">
                  <w:pPr>
                    <w:jc w:val="right"/>
                  </w:pPr>
                  <w:r w:rsidRPr="00782CE0">
                    <w:t>Приложение</w:t>
                  </w:r>
                  <w:r w:rsidR="00447DB5">
                    <w:t xml:space="preserve">  5</w:t>
                  </w:r>
                  <w:r w:rsidR="00FA0208">
                    <w:t xml:space="preserve"> </w:t>
                  </w:r>
                </w:p>
                <w:p w:rsidR="00E26C12" w:rsidRPr="00782CE0" w:rsidRDefault="00E26C12" w:rsidP="00E26C12">
                  <w:pPr>
                    <w:jc w:val="center"/>
                  </w:pPr>
                </w:p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      </w:r>
                  <w:proofErr w:type="spellStart"/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Венрхнехавского</w:t>
                  </w:r>
                  <w:proofErr w:type="spellEnd"/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сельского поселения  </w:t>
                  </w:r>
                  <w:r w:rsidRPr="00782CE0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lang w:eastAsia="ru-RU" w:bidi="ar-SA"/>
                    </w:rPr>
                    <w:t>«Развитие культуры»</w:t>
                  </w:r>
                </w:p>
              </w:tc>
            </w:tr>
            <w:tr w:rsidR="00E26C12" w:rsidRPr="0062578D" w:rsidTr="007A5D3A">
              <w:trPr>
                <w:trHeight w:val="592"/>
              </w:trPr>
              <w:tc>
                <w:tcPr>
                  <w:tcW w:w="2069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Статус</w:t>
                  </w:r>
                </w:p>
              </w:tc>
              <w:tc>
                <w:tcPr>
                  <w:tcW w:w="1651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241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Источники ресурсного обеспечения</w:t>
                  </w:r>
                </w:p>
              </w:tc>
              <w:tc>
                <w:tcPr>
                  <w:tcW w:w="8474" w:type="dxa"/>
                  <w:gridSpan w:val="1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7A5D3A" w:rsidRPr="0062578D" w:rsidTr="007A5D3A">
              <w:trPr>
                <w:trHeight w:val="818"/>
              </w:trPr>
              <w:tc>
                <w:tcPr>
                  <w:tcW w:w="2069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2015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2016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2017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(третий год реализации) 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2018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четвертый год реализации) </w:t>
                  </w:r>
                  <w:proofErr w:type="gramEnd"/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2019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пятый год реализации) </w:t>
                  </w:r>
                  <w:proofErr w:type="gramEnd"/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2020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шестой год реализации) </w:t>
                  </w:r>
                  <w:proofErr w:type="gramEnd"/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7A5D3A" w:rsidRPr="0062578D" w:rsidRDefault="0008660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2021 (седьмой год реализации)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</w:t>
                  </w:r>
                </w:p>
              </w:tc>
              <w:tc>
                <w:tcPr>
                  <w:tcW w:w="16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83658D" w:rsidRPr="0062578D" w:rsidTr="007A5D3A">
              <w:trPr>
                <w:trHeight w:val="255"/>
              </w:trPr>
              <w:tc>
                <w:tcPr>
                  <w:tcW w:w="2069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МУНИЦИПАЛЬНАЯ ПРОГРАММА</w:t>
                  </w:r>
                </w:p>
              </w:tc>
              <w:tc>
                <w:tcPr>
                  <w:tcW w:w="165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«Развитие культуры»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15120,4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15340,2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28453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24252,7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658D" w:rsidRPr="0062578D" w:rsidRDefault="0083658D" w:rsidP="0083658D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16516,1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2999,7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5D3A" w:rsidRPr="0062578D" w:rsidRDefault="007A5D3A" w:rsidP="007A5D3A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 w:rsidR="00C26B1A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1924,1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60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7564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3596,2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83658D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15130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24252,7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658D" w:rsidRPr="0062578D" w:rsidRDefault="0083658D" w:rsidP="0083658D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16516,1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30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юридические лица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vertAlign w:val="superscript"/>
                      <w:lang w:eastAsia="ru-RU" w:bidi="ar-SA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числе:</w:t>
                  </w:r>
                </w:p>
              </w:tc>
              <w:tc>
                <w:tcPr>
                  <w:tcW w:w="165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83658D" w:rsidRPr="0062578D" w:rsidTr="007A5D3A">
              <w:trPr>
                <w:trHeight w:val="255"/>
              </w:trPr>
              <w:tc>
                <w:tcPr>
                  <w:tcW w:w="2069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ПОДПРОГРАММА 1</w:t>
                  </w:r>
                </w:p>
              </w:tc>
              <w:tc>
                <w:tcPr>
                  <w:tcW w:w="165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Обеспечение реализации муниципальной программы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15120,4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15340,2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28453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24252,7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658D" w:rsidRPr="0062578D" w:rsidRDefault="0083658D" w:rsidP="0083658D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16516,1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2999,7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C26B1A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1924,1</w:t>
                  </w:r>
                  <w:r w:rsidR="007A5D3A"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60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3596,2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83658D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13 196,30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15130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21857,1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28791,2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21443,0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24252,7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658D" w:rsidRPr="0062578D" w:rsidRDefault="0083658D" w:rsidP="0083658D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16516,1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 том числе:</w:t>
                  </w:r>
                </w:p>
              </w:tc>
              <w:tc>
                <w:tcPr>
                  <w:tcW w:w="16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5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237517">
              <w:trPr>
                <w:trHeight w:val="255"/>
              </w:trPr>
              <w:tc>
                <w:tcPr>
                  <w:tcW w:w="206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 xml:space="preserve">Основное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мероприятие 1.1</w:t>
                  </w:r>
                </w:p>
              </w:tc>
              <w:tc>
                <w:tcPr>
                  <w:tcW w:w="165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C26B1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11832,4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2A776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12052,2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C70ADF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25165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3A661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FF5E19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17448,4</w:t>
                  </w:r>
                </w:p>
              </w:tc>
              <w:tc>
                <w:tcPr>
                  <w:tcW w:w="2663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7A5D3A" w:rsidRPr="0062578D" w:rsidRDefault="007A5D3A" w:rsidP="00237517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 w:rsidR="00086604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11347,2                    12053,0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C70ADF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2999,7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237517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C26B1A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1924,1</w:t>
                  </w:r>
                  <w:r w:rsidR="007A5D3A"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60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C70ADF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3596,2</w:t>
                  </w:r>
                  <w:r w:rsidR="007A5D3A"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C26B1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9908,3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C26B1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11942,2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C70ADF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18569,1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3A661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23528,2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FF5E19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17448,4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7A5D3A" w:rsidRPr="0062578D" w:rsidRDefault="0008660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11347,2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</w:tcPr>
                <w:p w:rsidR="007A5D3A" w:rsidRPr="0062578D" w:rsidRDefault="00086604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12053,0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75643A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83658D" w:rsidRPr="0062578D" w:rsidTr="007A5D3A">
              <w:trPr>
                <w:trHeight w:val="255"/>
              </w:trPr>
              <w:tc>
                <w:tcPr>
                  <w:tcW w:w="2069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Основное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мероприятие 1.2</w:t>
                  </w:r>
                </w:p>
              </w:tc>
              <w:tc>
                <w:tcPr>
                  <w:tcW w:w="1651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Обеспечение деятельности подведомственных учреждений культуры – библиотек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>всего, в том числе: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2A776A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2A776A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21444,3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FF5E19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3994,6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658D" w:rsidRPr="0062578D" w:rsidRDefault="0083658D" w:rsidP="0083658D">
                  <w:pPr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16516,1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3658D" w:rsidRPr="0062578D" w:rsidRDefault="0083658D" w:rsidP="0083658D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21444,3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федеральный бюджет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04243B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0E4440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2A776A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2A776A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0E4440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3288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722BD7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5263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83658D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3994,6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4440" w:rsidRPr="0062578D" w:rsidRDefault="0083658D" w:rsidP="000E4440">
                  <w:pPr>
                    <w:widowControl/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3999,5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E4440" w:rsidRPr="0062578D" w:rsidRDefault="0083658D" w:rsidP="000E4440">
                  <w:pPr>
                    <w:jc w:val="righ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4256,9</w:t>
                  </w: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color w:val="000000"/>
                      <w:kern w:val="0"/>
                      <w:sz w:val="20"/>
                      <w:szCs w:val="20"/>
                      <w:lang w:eastAsia="ru-RU" w:bidi="ar-SA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юридические лица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7A5D3A" w:rsidRPr="0062578D" w:rsidTr="007A5D3A">
              <w:trPr>
                <w:trHeight w:val="315"/>
              </w:trPr>
              <w:tc>
                <w:tcPr>
                  <w:tcW w:w="2069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651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физические лица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5D3A" w:rsidRPr="0062578D" w:rsidRDefault="007A5D3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A5D3A" w:rsidRPr="0062578D" w:rsidRDefault="007A5D3A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</w:tbl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82CE0" w:rsidRPr="0062578D" w:rsidRDefault="00782CE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86604" w:rsidRDefault="00086604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86604" w:rsidRDefault="00086604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86604" w:rsidRPr="0062578D" w:rsidRDefault="00086604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tbl>
            <w:tblPr>
              <w:tblW w:w="14604" w:type="dxa"/>
              <w:tblLayout w:type="fixed"/>
              <w:tblLook w:val="04A0"/>
            </w:tblPr>
            <w:tblGrid>
              <w:gridCol w:w="2539"/>
              <w:gridCol w:w="2625"/>
              <w:gridCol w:w="1385"/>
              <w:gridCol w:w="1385"/>
              <w:gridCol w:w="2763"/>
              <w:gridCol w:w="2009"/>
              <w:gridCol w:w="1898"/>
            </w:tblGrid>
            <w:tr w:rsidR="00E26C12" w:rsidRPr="0062578D" w:rsidTr="00327B2E">
              <w:trPr>
                <w:trHeight w:val="315"/>
              </w:trPr>
              <w:tc>
                <w:tcPr>
                  <w:tcW w:w="2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ascii="Arial CYR" w:eastAsia="Times New Roman" w:hAnsi="Arial CYR" w:cs="Arial CYR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66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6C12" w:rsidRPr="00782CE0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782CE0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Приложение 6</w:t>
                  </w:r>
                </w:p>
              </w:tc>
            </w:tr>
            <w:tr w:rsidR="00E26C12" w:rsidRPr="0062578D" w:rsidTr="00327B2E">
              <w:trPr>
                <w:trHeight w:val="1230"/>
              </w:trPr>
              <w:tc>
                <w:tcPr>
                  <w:tcW w:w="1460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6C12" w:rsidRPr="00782CE0" w:rsidRDefault="00E26C12" w:rsidP="00447DB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План реализации муниципальной программы Верхнехавского сельского поселения </w:t>
                  </w:r>
                  <w:r w:rsidRPr="00782CE0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lang w:eastAsia="ru-RU" w:bidi="ar-SA"/>
                    </w:rPr>
                    <w:t>«Развитие культуры»</w:t>
                  </w:r>
                  <w:r w:rsidR="0075643A"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на 201</w:t>
                  </w:r>
                  <w:r w:rsidR="00447DB5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9</w:t>
                  </w:r>
                  <w:r w:rsidRPr="00782C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год</w:t>
                  </w:r>
                </w:p>
              </w:tc>
            </w:tr>
            <w:tr w:rsidR="00E26C12" w:rsidRPr="0062578D" w:rsidTr="00327B2E">
              <w:trPr>
                <w:trHeight w:val="465"/>
              </w:trPr>
              <w:tc>
                <w:tcPr>
                  <w:tcW w:w="25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Наименование  подпрограммы,  основного мероприятия, мероприятия</w:t>
                  </w:r>
                </w:p>
              </w:tc>
              <w:tc>
                <w:tcPr>
                  <w:tcW w:w="26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gram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      </w:r>
                  <w:proofErr w:type="gramEnd"/>
                </w:p>
              </w:tc>
              <w:tc>
                <w:tcPr>
                  <w:tcW w:w="277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Срок</w:t>
                  </w:r>
                </w:p>
              </w:tc>
              <w:tc>
                <w:tcPr>
                  <w:tcW w:w="27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      </w:r>
                </w:p>
              </w:tc>
              <w:tc>
                <w:tcPr>
                  <w:tcW w:w="20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КБК 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(местный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бюджет)</w:t>
                  </w:r>
                </w:p>
              </w:tc>
              <w:tc>
                <w:tcPr>
                  <w:tcW w:w="18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Расходы, предусмотренные решением Совета народных депутатов о местном бюджете, на год</w:t>
                  </w:r>
                </w:p>
              </w:tc>
            </w:tr>
            <w:tr w:rsidR="00E26C12" w:rsidRPr="0062578D" w:rsidTr="00327B2E">
              <w:trPr>
                <w:trHeight w:val="315"/>
              </w:trPr>
              <w:tc>
                <w:tcPr>
                  <w:tcW w:w="25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6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7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0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8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327B2E">
              <w:trPr>
                <w:trHeight w:val="2955"/>
              </w:trPr>
              <w:tc>
                <w:tcPr>
                  <w:tcW w:w="25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6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начала реализации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мероприятия в очередном финансовом году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окончания реализации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>мероприятия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в очередном финансовом году  </w:t>
                  </w:r>
                </w:p>
              </w:tc>
              <w:tc>
                <w:tcPr>
                  <w:tcW w:w="276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0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8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327B2E">
              <w:trPr>
                <w:trHeight w:val="315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4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5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6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7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8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</w:tr>
            <w:tr w:rsidR="00E26C12" w:rsidRPr="0062578D" w:rsidTr="00327B2E">
              <w:trPr>
                <w:trHeight w:val="545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Администрация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поселения главный бухгалтер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алминистрации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Верзхнехавскогосельского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447DB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январь 201</w:t>
                  </w:r>
                  <w:r w:rsidR="00447DB5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447DB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декабрь 201</w:t>
                  </w:r>
                  <w:r w:rsidR="00447DB5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Верхнехавского сельского поселения 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92208011110000000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2A776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21443,0</w:t>
                  </w:r>
                </w:p>
              </w:tc>
            </w:tr>
            <w:tr w:rsidR="00E26C12" w:rsidRPr="0062578D" w:rsidTr="00327B2E">
              <w:trPr>
                <w:trHeight w:val="3150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lastRenderedPageBreak/>
                    <w:t>Обеспечение деятельности муниципальных учреждений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Администрация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поселения главный бухгалтер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алминистрации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Верхнехавского сельского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447DB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январь 201</w:t>
                  </w:r>
                  <w:r w:rsidR="00447DB5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447DB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декабрь 201</w:t>
                  </w:r>
                  <w:r w:rsidR="00447DB5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/>
                    <w:t xml:space="preserve">Повышение доступности культурных ценностей для населения Верхнехавского сельского поселения 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92208011110100000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FF5E19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17448,4</w:t>
                  </w:r>
                </w:p>
              </w:tc>
            </w:tr>
            <w:tr w:rsidR="00E26C12" w:rsidRPr="0062578D" w:rsidTr="00327B2E">
              <w:trPr>
                <w:trHeight w:val="2955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Обеспечение деятельности подведомственных учреждений культуры – сельских библиотек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Администрация Верхнехавского сельского поселения главный бухгалтер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алминистрации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Верхнехавскогосельского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поселения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447DB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январь 201</w:t>
                  </w:r>
                  <w:r w:rsidR="00447DB5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447DB5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декабрь 201</w:t>
                  </w:r>
                  <w:r w:rsidR="00447DB5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Создание условий для удовлетворения потребностей населения в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культурно-досуговой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деятельности, расширение возможностей для духовного развития</w:t>
                  </w: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br w:type="page"/>
                    <w:t xml:space="preserve">Повышение доступности культурных ценностей для населения </w:t>
                  </w:r>
                  <w:proofErr w:type="spellStart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Верхнехавскогопоселения</w:t>
                  </w:r>
                  <w:proofErr w:type="spellEnd"/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92208011110200000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2A776A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3994,6</w:t>
                  </w:r>
                </w:p>
              </w:tc>
            </w:tr>
            <w:tr w:rsidR="00E26C12" w:rsidRPr="0062578D" w:rsidTr="009D5D7E">
              <w:trPr>
                <w:trHeight w:val="276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7A5D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75643A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</w:p>
              </w:tc>
            </w:tr>
            <w:tr w:rsidR="00E26C12" w:rsidRPr="0062578D" w:rsidTr="00327B2E">
              <w:trPr>
                <w:trHeight w:val="360"/>
              </w:trPr>
              <w:tc>
                <w:tcPr>
                  <w:tcW w:w="2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26C12" w:rsidRPr="0062578D" w:rsidRDefault="00E26C12" w:rsidP="00E26C12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62578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 </w:t>
                  </w:r>
                </w:p>
              </w:tc>
            </w:tr>
          </w:tbl>
          <w:p w:rsidR="007B3690" w:rsidRPr="0062578D" w:rsidRDefault="007B369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5643A" w:rsidRPr="0062578D" w:rsidRDefault="0075643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97587A" w:rsidRPr="0062578D" w:rsidRDefault="0097587A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97587A" w:rsidRPr="0062578D" w:rsidRDefault="0097587A" w:rsidP="0097587A">
      <w:pPr>
        <w:rPr>
          <w:sz w:val="20"/>
          <w:szCs w:val="20"/>
        </w:rPr>
      </w:pPr>
    </w:p>
    <w:sectPr w:rsidR="0097587A" w:rsidRPr="0062578D" w:rsidSect="009758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0B6" w:rsidRDefault="002C30B6" w:rsidP="0075643A">
      <w:r>
        <w:separator/>
      </w:r>
    </w:p>
  </w:endnote>
  <w:endnote w:type="continuationSeparator" w:id="0">
    <w:p w:rsidR="002C30B6" w:rsidRDefault="002C30B6" w:rsidP="0075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0B6" w:rsidRDefault="002C30B6" w:rsidP="0075643A">
      <w:r>
        <w:separator/>
      </w:r>
    </w:p>
  </w:footnote>
  <w:footnote w:type="continuationSeparator" w:id="0">
    <w:p w:rsidR="002C30B6" w:rsidRDefault="002C30B6" w:rsidP="00756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2AF4600"/>
    <w:multiLevelType w:val="hybridMultilevel"/>
    <w:tmpl w:val="5D2CDF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4209DF"/>
    <w:multiLevelType w:val="hybridMultilevel"/>
    <w:tmpl w:val="B69031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6D216A39"/>
    <w:multiLevelType w:val="hybridMultilevel"/>
    <w:tmpl w:val="E826A82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5C1BB6"/>
    <w:multiLevelType w:val="hybridMultilevel"/>
    <w:tmpl w:val="90B4EC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4B50D35"/>
    <w:multiLevelType w:val="hybridMultilevel"/>
    <w:tmpl w:val="A8FC7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465FE"/>
    <w:multiLevelType w:val="hybridMultilevel"/>
    <w:tmpl w:val="1D163D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E1"/>
    <w:rsid w:val="00004C4D"/>
    <w:rsid w:val="000059A7"/>
    <w:rsid w:val="000112DC"/>
    <w:rsid w:val="000133CB"/>
    <w:rsid w:val="000236B5"/>
    <w:rsid w:val="00035380"/>
    <w:rsid w:val="000412F3"/>
    <w:rsid w:val="0004243B"/>
    <w:rsid w:val="00053EC9"/>
    <w:rsid w:val="000566D7"/>
    <w:rsid w:val="00082FAB"/>
    <w:rsid w:val="00086604"/>
    <w:rsid w:val="000A24C8"/>
    <w:rsid w:val="000B7598"/>
    <w:rsid w:val="000B78F7"/>
    <w:rsid w:val="000C48CB"/>
    <w:rsid w:val="000D2966"/>
    <w:rsid w:val="000E1A3F"/>
    <w:rsid w:val="000E4440"/>
    <w:rsid w:val="000F4C35"/>
    <w:rsid w:val="000F755B"/>
    <w:rsid w:val="00101733"/>
    <w:rsid w:val="00102DE5"/>
    <w:rsid w:val="00105720"/>
    <w:rsid w:val="001335A7"/>
    <w:rsid w:val="00140F56"/>
    <w:rsid w:val="00197736"/>
    <w:rsid w:val="001A3159"/>
    <w:rsid w:val="001A32BD"/>
    <w:rsid w:val="001B31A5"/>
    <w:rsid w:val="001C7566"/>
    <w:rsid w:val="001E6625"/>
    <w:rsid w:val="001F14B0"/>
    <w:rsid w:val="001F2DBE"/>
    <w:rsid w:val="00200BA1"/>
    <w:rsid w:val="002041B3"/>
    <w:rsid w:val="00237517"/>
    <w:rsid w:val="00257381"/>
    <w:rsid w:val="002749F9"/>
    <w:rsid w:val="002875F7"/>
    <w:rsid w:val="002A02E2"/>
    <w:rsid w:val="002A776A"/>
    <w:rsid w:val="002B013E"/>
    <w:rsid w:val="002B2744"/>
    <w:rsid w:val="002C30B6"/>
    <w:rsid w:val="002F2D1A"/>
    <w:rsid w:val="002F3398"/>
    <w:rsid w:val="0030302B"/>
    <w:rsid w:val="0031469A"/>
    <w:rsid w:val="00327B2E"/>
    <w:rsid w:val="00387073"/>
    <w:rsid w:val="00392907"/>
    <w:rsid w:val="00392E01"/>
    <w:rsid w:val="0039410E"/>
    <w:rsid w:val="003A6614"/>
    <w:rsid w:val="003B31A4"/>
    <w:rsid w:val="003D781A"/>
    <w:rsid w:val="003E594B"/>
    <w:rsid w:val="003F508B"/>
    <w:rsid w:val="004001A5"/>
    <w:rsid w:val="00405697"/>
    <w:rsid w:val="00411D76"/>
    <w:rsid w:val="00414B06"/>
    <w:rsid w:val="00431A36"/>
    <w:rsid w:val="004331D3"/>
    <w:rsid w:val="004450FB"/>
    <w:rsid w:val="00447DB5"/>
    <w:rsid w:val="00454812"/>
    <w:rsid w:val="00460BFC"/>
    <w:rsid w:val="004B5887"/>
    <w:rsid w:val="004E390A"/>
    <w:rsid w:val="004F4125"/>
    <w:rsid w:val="005134C8"/>
    <w:rsid w:val="00526083"/>
    <w:rsid w:val="005419A8"/>
    <w:rsid w:val="005473DE"/>
    <w:rsid w:val="00556CB1"/>
    <w:rsid w:val="0056155D"/>
    <w:rsid w:val="00587B8F"/>
    <w:rsid w:val="00591344"/>
    <w:rsid w:val="005B0A9B"/>
    <w:rsid w:val="005D3744"/>
    <w:rsid w:val="005D446D"/>
    <w:rsid w:val="005D46FE"/>
    <w:rsid w:val="005E7845"/>
    <w:rsid w:val="005F1BA9"/>
    <w:rsid w:val="0062578D"/>
    <w:rsid w:val="00634A97"/>
    <w:rsid w:val="0064049D"/>
    <w:rsid w:val="00653A57"/>
    <w:rsid w:val="006578E6"/>
    <w:rsid w:val="006806F8"/>
    <w:rsid w:val="00686883"/>
    <w:rsid w:val="006902A7"/>
    <w:rsid w:val="006E573B"/>
    <w:rsid w:val="006E7172"/>
    <w:rsid w:val="006F1B50"/>
    <w:rsid w:val="007019AE"/>
    <w:rsid w:val="007129C5"/>
    <w:rsid w:val="00722BD7"/>
    <w:rsid w:val="0075643A"/>
    <w:rsid w:val="00780B27"/>
    <w:rsid w:val="00782CE0"/>
    <w:rsid w:val="007A06F0"/>
    <w:rsid w:val="007A128A"/>
    <w:rsid w:val="007A5D3A"/>
    <w:rsid w:val="007B3690"/>
    <w:rsid w:val="007D3EAE"/>
    <w:rsid w:val="007E20A3"/>
    <w:rsid w:val="00801C38"/>
    <w:rsid w:val="0083658D"/>
    <w:rsid w:val="008651E1"/>
    <w:rsid w:val="008722D3"/>
    <w:rsid w:val="008734CC"/>
    <w:rsid w:val="008A7F5C"/>
    <w:rsid w:val="008B1748"/>
    <w:rsid w:val="008B1D55"/>
    <w:rsid w:val="008C2751"/>
    <w:rsid w:val="008D63B7"/>
    <w:rsid w:val="008F69AC"/>
    <w:rsid w:val="0092081A"/>
    <w:rsid w:val="00950138"/>
    <w:rsid w:val="0097119A"/>
    <w:rsid w:val="0097587A"/>
    <w:rsid w:val="009D5D7E"/>
    <w:rsid w:val="009D7504"/>
    <w:rsid w:val="009E38E8"/>
    <w:rsid w:val="00A1429E"/>
    <w:rsid w:val="00A16345"/>
    <w:rsid w:val="00A25E8E"/>
    <w:rsid w:val="00A2646F"/>
    <w:rsid w:val="00A70DA9"/>
    <w:rsid w:val="00A72448"/>
    <w:rsid w:val="00AA2209"/>
    <w:rsid w:val="00AB1CA3"/>
    <w:rsid w:val="00AD13C5"/>
    <w:rsid w:val="00AD3C2D"/>
    <w:rsid w:val="00AE76C2"/>
    <w:rsid w:val="00AF1E44"/>
    <w:rsid w:val="00B02CDD"/>
    <w:rsid w:val="00B11C03"/>
    <w:rsid w:val="00B20207"/>
    <w:rsid w:val="00B3556B"/>
    <w:rsid w:val="00B41724"/>
    <w:rsid w:val="00B41C2A"/>
    <w:rsid w:val="00B63212"/>
    <w:rsid w:val="00B67429"/>
    <w:rsid w:val="00B8093D"/>
    <w:rsid w:val="00B86008"/>
    <w:rsid w:val="00BB15A1"/>
    <w:rsid w:val="00BC20A7"/>
    <w:rsid w:val="00BD2CC2"/>
    <w:rsid w:val="00BD3B4E"/>
    <w:rsid w:val="00C058D3"/>
    <w:rsid w:val="00C169DC"/>
    <w:rsid w:val="00C24490"/>
    <w:rsid w:val="00C26B1A"/>
    <w:rsid w:val="00C314DF"/>
    <w:rsid w:val="00C41C42"/>
    <w:rsid w:val="00C70ADF"/>
    <w:rsid w:val="00C80971"/>
    <w:rsid w:val="00CA4455"/>
    <w:rsid w:val="00CF10FE"/>
    <w:rsid w:val="00D05002"/>
    <w:rsid w:val="00D17CA3"/>
    <w:rsid w:val="00D54EA6"/>
    <w:rsid w:val="00D846BC"/>
    <w:rsid w:val="00DB03E5"/>
    <w:rsid w:val="00DC16C9"/>
    <w:rsid w:val="00DD26E9"/>
    <w:rsid w:val="00DD3D9C"/>
    <w:rsid w:val="00DE064B"/>
    <w:rsid w:val="00DE79BB"/>
    <w:rsid w:val="00E0181C"/>
    <w:rsid w:val="00E03443"/>
    <w:rsid w:val="00E14797"/>
    <w:rsid w:val="00E1524A"/>
    <w:rsid w:val="00E26C12"/>
    <w:rsid w:val="00E30543"/>
    <w:rsid w:val="00E3064A"/>
    <w:rsid w:val="00E72162"/>
    <w:rsid w:val="00E92F25"/>
    <w:rsid w:val="00EA4A28"/>
    <w:rsid w:val="00EB0F15"/>
    <w:rsid w:val="00ED6E44"/>
    <w:rsid w:val="00F0227E"/>
    <w:rsid w:val="00F349B5"/>
    <w:rsid w:val="00FA0208"/>
    <w:rsid w:val="00FA53E6"/>
    <w:rsid w:val="00FB33C3"/>
    <w:rsid w:val="00FE1C39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styleId="a3">
    <w:name w:val="Body Text"/>
    <w:basedOn w:val="a"/>
    <w:link w:val="a4"/>
    <w:rsid w:val="00053EC9"/>
    <w:pPr>
      <w:widowControl/>
      <w:spacing w:after="200" w:line="276" w:lineRule="auto"/>
      <w:jc w:val="center"/>
    </w:pPr>
    <w:rPr>
      <w:rFonts w:eastAsia="Times New Roman"/>
      <w:kern w:val="1"/>
      <w:sz w:val="28"/>
    </w:rPr>
  </w:style>
  <w:style w:type="character" w:customStyle="1" w:styleId="a4">
    <w:name w:val="Основной текст Знак"/>
    <w:basedOn w:val="a0"/>
    <w:link w:val="a3"/>
    <w:rsid w:val="00053EC9"/>
    <w:rPr>
      <w:rFonts w:ascii="Times New Roman" w:eastAsia="Times New Roman" w:hAnsi="Times New Roman" w:cs="Mangal"/>
      <w:kern w:val="1"/>
      <w:sz w:val="28"/>
      <w:szCs w:val="24"/>
      <w:lang w:eastAsia="hi-IN" w:bidi="hi-IN"/>
    </w:rPr>
  </w:style>
  <w:style w:type="paragraph" w:customStyle="1" w:styleId="ConsPlusNormal">
    <w:name w:val="ConsPlusNormal"/>
    <w:link w:val="ConsPlusNormal0"/>
    <w:rsid w:val="00053EC9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53EC9"/>
    <w:pPr>
      <w:widowControl/>
      <w:spacing w:after="200" w:line="276" w:lineRule="auto"/>
      <w:ind w:left="720" w:firstLine="709"/>
      <w:jc w:val="both"/>
    </w:pPr>
    <w:rPr>
      <w:rFonts w:eastAsia="SimSun"/>
      <w:kern w:val="1"/>
      <w:sz w:val="20"/>
      <w:szCs w:val="20"/>
    </w:rPr>
  </w:style>
  <w:style w:type="paragraph" w:styleId="a5">
    <w:name w:val="No Spacing"/>
    <w:qFormat/>
    <w:rsid w:val="00053EC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53EC9"/>
    <w:rPr>
      <w:rFonts w:ascii="Times New Roman" w:eastAsia="Times New Roman" w:hAnsi="Times New Roman" w:cs="Calibri"/>
      <w:kern w:val="1"/>
      <w:sz w:val="20"/>
      <w:szCs w:val="20"/>
      <w:lang w:eastAsia="hi-IN" w:bidi="hi-IN"/>
    </w:rPr>
  </w:style>
  <w:style w:type="paragraph" w:styleId="a6">
    <w:name w:val="Normal (Web)"/>
    <w:basedOn w:val="a"/>
    <w:semiHidden/>
    <w:unhideWhenUsed/>
    <w:rsid w:val="009758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97587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7587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97587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7587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92081A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081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d">
    <w:name w:val="List Paragraph"/>
    <w:basedOn w:val="a"/>
    <w:uiPriority w:val="34"/>
    <w:qFormat/>
    <w:rsid w:val="0092081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AC4C8-1804-430C-A678-5F64B78C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6282</Words>
  <Characters>35810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2019-03-28T12:15:00Z</cp:lastPrinted>
  <dcterms:created xsi:type="dcterms:W3CDTF">2019-03-28T07:58:00Z</dcterms:created>
  <dcterms:modified xsi:type="dcterms:W3CDTF">2020-01-15T10:59:00Z</dcterms:modified>
</cp:coreProperties>
</file>