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2B" w:rsidRDefault="00B45A2B" w:rsidP="00B45A2B">
      <w:pPr>
        <w:tabs>
          <w:tab w:val="left" w:pos="2415"/>
          <w:tab w:val="left" w:pos="3345"/>
          <w:tab w:val="center" w:pos="4677"/>
        </w:tabs>
        <w:rPr>
          <w:b/>
        </w:rPr>
      </w:pPr>
      <w:r>
        <w:rPr>
          <w:b/>
        </w:rPr>
        <w:t>АДМИНИСТРАЦИЯ</w:t>
      </w:r>
    </w:p>
    <w:p w:rsidR="00B45A2B" w:rsidRDefault="00B45A2B" w:rsidP="00B45A2B">
      <w:pPr>
        <w:tabs>
          <w:tab w:val="left" w:pos="2220"/>
        </w:tabs>
        <w:jc w:val="center"/>
        <w:rPr>
          <w:b/>
        </w:rPr>
      </w:pPr>
      <w:r>
        <w:rPr>
          <w:b/>
        </w:rPr>
        <w:t>ВЕРХНЕХАВСКОГО СЕЛЬСКОГО ПОСЕЛЕНИЯ</w:t>
      </w:r>
    </w:p>
    <w:p w:rsidR="00B45A2B" w:rsidRDefault="00B45A2B" w:rsidP="00B45A2B">
      <w:pPr>
        <w:tabs>
          <w:tab w:val="left" w:pos="2220"/>
        </w:tabs>
        <w:jc w:val="center"/>
        <w:rPr>
          <w:b/>
        </w:rPr>
      </w:pPr>
      <w:r>
        <w:rPr>
          <w:b/>
        </w:rPr>
        <w:t>ВЕРХНЕХАВСКОГО МУНИЦИПАЛЬНОГО РАЙОНА</w:t>
      </w:r>
    </w:p>
    <w:p w:rsidR="00B45A2B" w:rsidRDefault="00B45A2B" w:rsidP="00B45A2B">
      <w:pPr>
        <w:tabs>
          <w:tab w:val="left" w:pos="2220"/>
        </w:tabs>
        <w:jc w:val="center"/>
        <w:rPr>
          <w:b/>
        </w:rPr>
      </w:pPr>
      <w:r>
        <w:rPr>
          <w:b/>
        </w:rPr>
        <w:t>ВОРОНЕЖСКОЙ ОБЛАСТИ</w:t>
      </w:r>
    </w:p>
    <w:p w:rsidR="00B45A2B" w:rsidRDefault="00B45A2B" w:rsidP="00B45A2B">
      <w:pPr>
        <w:jc w:val="center"/>
        <w:rPr>
          <w:b/>
        </w:rPr>
      </w:pPr>
    </w:p>
    <w:p w:rsidR="00B45A2B" w:rsidRDefault="00B45A2B" w:rsidP="00B45A2B">
      <w:pPr>
        <w:tabs>
          <w:tab w:val="left" w:pos="1545"/>
        </w:tabs>
        <w:jc w:val="center"/>
        <w:rPr>
          <w:b/>
        </w:rPr>
      </w:pPr>
      <w:r>
        <w:rPr>
          <w:b/>
        </w:rPr>
        <w:t>ПОСТАНОВЛЕНИЕ</w:t>
      </w:r>
    </w:p>
    <w:p w:rsidR="00B45A2B" w:rsidRDefault="00B45A2B" w:rsidP="00B45A2B"/>
    <w:p w:rsidR="00B45A2B" w:rsidRDefault="00B45A2B" w:rsidP="00B45A2B">
      <w:pPr>
        <w:ind w:left="-180" w:firstLine="1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от « 29»  декабря 2015 года № </w:t>
      </w:r>
      <w:r>
        <w:rPr>
          <w:sz w:val="28"/>
          <w:szCs w:val="28"/>
          <w:u w:val="single"/>
        </w:rPr>
        <w:t>524</w:t>
      </w:r>
    </w:p>
    <w:p w:rsidR="00B45A2B" w:rsidRDefault="00B45A2B" w:rsidP="00B45A2B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ерхняя Хава</w:t>
      </w:r>
    </w:p>
    <w:p w:rsidR="00B45A2B" w:rsidRDefault="00B45A2B" w:rsidP="00B45A2B">
      <w:pPr>
        <w:pStyle w:val="Default"/>
        <w:jc w:val="center"/>
        <w:rPr>
          <w:rFonts w:ascii="Cambria" w:eastAsia="Cambria" w:hAnsi="Cambria" w:cs="Cambria"/>
          <w:sz w:val="29"/>
          <w:szCs w:val="29"/>
        </w:rPr>
      </w:pPr>
    </w:p>
    <w:tbl>
      <w:tblPr>
        <w:tblW w:w="0" w:type="auto"/>
        <w:tblLayout w:type="fixed"/>
        <w:tblLook w:val="04A0"/>
      </w:tblPr>
      <w:tblGrid>
        <w:gridCol w:w="4968"/>
      </w:tblGrid>
      <w:tr w:rsidR="00B45A2B" w:rsidTr="00B45A2B">
        <w:tc>
          <w:tcPr>
            <w:tcW w:w="4968" w:type="dxa"/>
            <w:hideMark/>
          </w:tcPr>
          <w:p w:rsidR="00B45A2B" w:rsidRDefault="00B45A2B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 w:cs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 утверждении  П</w:t>
            </w:r>
            <w:r>
              <w:rPr>
                <w:rFonts w:eastAsia="Cambria" w:cs="Cambria"/>
                <w:sz w:val="28"/>
                <w:szCs w:val="28"/>
              </w:rPr>
              <w:t>орядка разработки, реализации и оценки эффективности муниципальных программ Верхнехавского сельского поселения Верхнехавского муниципального района Воронежской области»</w:t>
            </w:r>
          </w:p>
        </w:tc>
      </w:tr>
    </w:tbl>
    <w:p w:rsidR="00B45A2B" w:rsidRDefault="00B45A2B" w:rsidP="00B45A2B"/>
    <w:tbl>
      <w:tblPr>
        <w:tblW w:w="0" w:type="auto"/>
        <w:tblLayout w:type="fixed"/>
        <w:tblLook w:val="04A0"/>
      </w:tblPr>
      <w:tblGrid>
        <w:gridCol w:w="9854"/>
      </w:tblGrid>
      <w:tr w:rsidR="00B45A2B" w:rsidTr="00B45A2B">
        <w:tc>
          <w:tcPr>
            <w:tcW w:w="9854" w:type="dxa"/>
          </w:tcPr>
          <w:p w:rsidR="00B45A2B" w:rsidRDefault="00B45A2B">
            <w:pPr>
              <w:snapToGrid w:val="0"/>
              <w:jc w:val="both"/>
              <w:rPr>
                <w:rFonts w:eastAsia="Cambria" w:cs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eastAsia="Cambria" w:cs="Cambria"/>
                <w:sz w:val="28"/>
                <w:szCs w:val="28"/>
              </w:rPr>
              <w:t>В соответствии с Бюджетным кодексом Российской Федерации,</w:t>
            </w:r>
          </w:p>
          <w:p w:rsidR="00B45A2B" w:rsidRDefault="00B45A2B">
            <w:pPr>
              <w:autoSpaceDE w:val="0"/>
              <w:jc w:val="both"/>
              <w:rPr>
                <w:rFonts w:eastAsia="Cambria" w:cs="Cambria"/>
                <w:sz w:val="28"/>
                <w:szCs w:val="28"/>
              </w:rPr>
            </w:pPr>
            <w:r>
              <w:rPr>
                <w:rFonts w:eastAsia="Cambria" w:cs="Cambria"/>
                <w:sz w:val="28"/>
                <w:szCs w:val="28"/>
              </w:rPr>
              <w:t>Федеральным законом от 06.10.2003 N 131-ФЗ "Об общих принципах</w:t>
            </w:r>
          </w:p>
          <w:p w:rsidR="00B45A2B" w:rsidRDefault="00B45A2B">
            <w:pPr>
              <w:autoSpaceDE w:val="0"/>
              <w:ind w:left="33" w:right="-2" w:firstLine="18"/>
              <w:jc w:val="both"/>
              <w:rPr>
                <w:rFonts w:eastAsia="Cambria" w:cs="Cambria"/>
                <w:sz w:val="28"/>
                <w:szCs w:val="28"/>
              </w:rPr>
            </w:pPr>
            <w:r>
              <w:rPr>
                <w:rFonts w:eastAsia="Cambria" w:cs="Cambria"/>
                <w:sz w:val="28"/>
                <w:szCs w:val="28"/>
              </w:rPr>
              <w:t>организации местного самоуправления в Российской Федерации", в целях</w:t>
            </w:r>
          </w:p>
          <w:p w:rsidR="00B45A2B" w:rsidRDefault="00B45A2B">
            <w:pPr>
              <w:autoSpaceDE w:val="0"/>
              <w:ind w:left="33" w:right="-2" w:firstLine="18"/>
              <w:jc w:val="both"/>
              <w:rPr>
                <w:rFonts w:eastAsia="Cambria" w:cs="Cambria"/>
                <w:sz w:val="28"/>
                <w:szCs w:val="28"/>
              </w:rPr>
            </w:pPr>
            <w:r>
              <w:rPr>
                <w:rFonts w:eastAsia="Cambria" w:cs="Cambria"/>
                <w:sz w:val="28"/>
                <w:szCs w:val="28"/>
              </w:rPr>
              <w:t>обеспечения социально-экономического развития Верхнехавского сельского поселения Верхнехавского муниципального района Воронежской области</w:t>
            </w:r>
            <w:proofErr w:type="gramStart"/>
            <w:r>
              <w:rPr>
                <w:rFonts w:eastAsia="Cambria" w:cs="Cambria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mbria" w:cs="Cambria"/>
                <w:sz w:val="28"/>
                <w:szCs w:val="28"/>
              </w:rPr>
              <w:t xml:space="preserve"> повышения эффективности бюджетных расходов  и формирования программно-целевой системы расходов бюджета Верхнехавского сельского поселения Верхнехавского муниципального района Воронежской области</w:t>
            </w:r>
          </w:p>
          <w:p w:rsidR="00B45A2B" w:rsidRDefault="00B45A2B">
            <w:pPr>
              <w:jc w:val="both"/>
              <w:rPr>
                <w:sz w:val="28"/>
                <w:szCs w:val="28"/>
              </w:rPr>
            </w:pPr>
          </w:p>
        </w:tc>
      </w:tr>
    </w:tbl>
    <w:p w:rsidR="00B45A2B" w:rsidRDefault="00B45A2B" w:rsidP="00B45A2B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B45A2B" w:rsidTr="00B45A2B">
        <w:tc>
          <w:tcPr>
            <w:tcW w:w="3780" w:type="dxa"/>
            <w:hideMark/>
          </w:tcPr>
          <w:p w:rsidR="00B45A2B" w:rsidRDefault="00B45A2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</w:tc>
      </w:tr>
    </w:tbl>
    <w:p w:rsidR="00B45A2B" w:rsidRDefault="00B45A2B" w:rsidP="00B45A2B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B45A2B" w:rsidTr="00B45A2B">
        <w:trPr>
          <w:trHeight w:val="1571"/>
        </w:trPr>
        <w:tc>
          <w:tcPr>
            <w:tcW w:w="9566" w:type="dxa"/>
          </w:tcPr>
          <w:p w:rsidR="00B45A2B" w:rsidRDefault="00B45A2B">
            <w:pPr>
              <w:snapToGrid w:val="0"/>
              <w:jc w:val="both"/>
              <w:rPr>
                <w:rFonts w:eastAsia="Cambria" w:cs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eastAsia="Cambria" w:cs="Cambria"/>
                <w:sz w:val="28"/>
                <w:szCs w:val="28"/>
              </w:rPr>
              <w:t>Утвердить Порядок разработки, реализации и оценки эффективности муниципальных программ Верхнехавского сельского поселения Верхнехавского муниципального района Воронежской области</w:t>
            </w:r>
            <w:proofErr w:type="gramStart"/>
            <w:r>
              <w:rPr>
                <w:rFonts w:eastAsia="Cambria" w:cs="Cambria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mbria" w:cs="Cambria"/>
                <w:sz w:val="28"/>
                <w:szCs w:val="28"/>
              </w:rPr>
              <w:t xml:space="preserve"> согласно приложения.</w:t>
            </w:r>
          </w:p>
          <w:p w:rsidR="00B45A2B" w:rsidRDefault="00B45A2B">
            <w:pPr>
              <w:snapToGrid w:val="0"/>
              <w:jc w:val="both"/>
              <w:rPr>
                <w:rFonts w:eastAsia="Cambria" w:cs="Cambria"/>
                <w:sz w:val="28"/>
                <w:szCs w:val="28"/>
              </w:rPr>
            </w:pPr>
          </w:p>
          <w:p w:rsidR="00B45A2B" w:rsidRDefault="00B45A2B">
            <w:pPr>
              <w:snapToGrid w:val="0"/>
              <w:jc w:val="both"/>
              <w:rPr>
                <w:rFonts w:eastAsia="Cambria" w:cs="Cambria"/>
                <w:sz w:val="28"/>
                <w:szCs w:val="28"/>
              </w:rPr>
            </w:pPr>
            <w:r>
              <w:rPr>
                <w:rFonts w:eastAsia="Cambria" w:cs="Cambria"/>
                <w:sz w:val="28"/>
                <w:szCs w:val="28"/>
              </w:rPr>
              <w:t>2.Считать утратившим силу:</w:t>
            </w:r>
          </w:p>
          <w:p w:rsidR="00B45A2B" w:rsidRDefault="00B45A2B" w:rsidP="0030129B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Cambria" w:cs="Cambria"/>
                <w:sz w:val="28"/>
                <w:szCs w:val="28"/>
              </w:rPr>
            </w:pPr>
            <w:r>
              <w:rPr>
                <w:rFonts w:eastAsia="Cambria" w:cs="Cambria"/>
                <w:sz w:val="28"/>
                <w:szCs w:val="28"/>
              </w:rPr>
              <w:t>постановление администрации Верхнехавского сельского поселения Верхнехавского муниципального района от 12.11.2013года №352 «Об утверждении Порядка разработки, утверждения и реализации ведомственных целевых программ Верхнехавского сельского поселения Верхнехавского муниципального района Воронежской области»</w:t>
            </w:r>
          </w:p>
          <w:p w:rsidR="00B45A2B" w:rsidRDefault="00B45A2B">
            <w:pPr>
              <w:snapToGrid w:val="0"/>
              <w:ind w:left="720"/>
              <w:jc w:val="both"/>
              <w:rPr>
                <w:rFonts w:eastAsia="Cambria" w:cs="Cambria"/>
                <w:sz w:val="28"/>
                <w:szCs w:val="28"/>
              </w:rPr>
            </w:pPr>
          </w:p>
          <w:p w:rsidR="00B45A2B" w:rsidRDefault="00B45A2B">
            <w:pPr>
              <w:snapToGrid w:val="0"/>
              <w:jc w:val="both"/>
              <w:rPr>
                <w:rFonts w:eastAsia="Cambria" w:cs="Cambria"/>
                <w:sz w:val="28"/>
                <w:szCs w:val="28"/>
              </w:rPr>
            </w:pPr>
            <w:r>
              <w:rPr>
                <w:rFonts w:eastAsia="Cambria" w:cs="Cambria"/>
                <w:sz w:val="28"/>
                <w:szCs w:val="28"/>
              </w:rPr>
              <w:t xml:space="preserve">3.Настоящее постановление вступает в силу с момента его подписания. </w:t>
            </w:r>
          </w:p>
          <w:p w:rsidR="00B45A2B" w:rsidRDefault="00B45A2B">
            <w:pPr>
              <w:snapToGrid w:val="0"/>
              <w:ind w:right="-2"/>
              <w:jc w:val="both"/>
            </w:pPr>
          </w:p>
        </w:tc>
      </w:tr>
    </w:tbl>
    <w:p w:rsidR="00B45A2B" w:rsidRDefault="00B45A2B" w:rsidP="00B45A2B"/>
    <w:tbl>
      <w:tblPr>
        <w:tblW w:w="0" w:type="auto"/>
        <w:tblLayout w:type="fixed"/>
        <w:tblLook w:val="04A0"/>
      </w:tblPr>
      <w:tblGrid>
        <w:gridCol w:w="9854"/>
      </w:tblGrid>
      <w:tr w:rsidR="00B45A2B" w:rsidTr="00B45A2B">
        <w:tc>
          <w:tcPr>
            <w:tcW w:w="9854" w:type="dxa"/>
            <w:hideMark/>
          </w:tcPr>
          <w:p w:rsidR="00B45A2B" w:rsidRDefault="00B45A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Верхнехавского</w:t>
            </w:r>
          </w:p>
          <w:p w:rsidR="00B45A2B" w:rsidRDefault="00B45A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Сельского поселения:                                                      Б.Н.Беляев</w:t>
            </w:r>
          </w:p>
        </w:tc>
      </w:tr>
    </w:tbl>
    <w:p w:rsidR="00B45A2B" w:rsidRDefault="00B45A2B" w:rsidP="00B45A2B">
      <w:pPr>
        <w:jc w:val="right"/>
      </w:pPr>
    </w:p>
    <w:p w:rsidR="00B45A2B" w:rsidRDefault="00B45A2B" w:rsidP="00B45A2B">
      <w:pPr>
        <w:jc w:val="right"/>
      </w:pPr>
    </w:p>
    <w:p w:rsidR="00B45A2B" w:rsidRDefault="00B45A2B" w:rsidP="00B45A2B">
      <w:pPr>
        <w:autoSpaceDE w:val="0"/>
      </w:pPr>
    </w:p>
    <w:p w:rsidR="00B45A2B" w:rsidRDefault="00B45A2B" w:rsidP="00B45A2B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Утвержден</w:t>
      </w:r>
    </w:p>
    <w:p w:rsidR="00B45A2B" w:rsidRDefault="00B45A2B" w:rsidP="00B45A2B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постановлением   администрации </w:t>
      </w:r>
    </w:p>
    <w:p w:rsidR="00B45A2B" w:rsidRDefault="00B45A2B" w:rsidP="00B45A2B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Верхнехавского сельского поселения                                                                      Верхнехавского муниципального района</w:t>
      </w:r>
    </w:p>
    <w:p w:rsidR="00B45A2B" w:rsidRDefault="00B45A2B" w:rsidP="00B45A2B">
      <w:pPr>
        <w:pStyle w:val="ConsPlusTitle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 «29»декабря 2013г. №524</w:t>
      </w:r>
    </w:p>
    <w:p w:rsidR="00B45A2B" w:rsidRDefault="00B45A2B" w:rsidP="00B45A2B">
      <w:pPr>
        <w:pStyle w:val="ConsPlusTitle"/>
        <w:widowControl/>
        <w:jc w:val="center"/>
        <w:rPr>
          <w:sz w:val="28"/>
          <w:szCs w:val="28"/>
        </w:rPr>
      </w:pPr>
    </w:p>
    <w:p w:rsidR="00B45A2B" w:rsidRDefault="00B45A2B" w:rsidP="00B45A2B">
      <w:pPr>
        <w:widowControl/>
        <w:ind w:firstLine="5220"/>
        <w:rPr>
          <w:sz w:val="28"/>
          <w:szCs w:val="28"/>
        </w:rPr>
      </w:pPr>
    </w:p>
    <w:p w:rsidR="00B45A2B" w:rsidRDefault="00B45A2B" w:rsidP="00B45A2B">
      <w:pPr>
        <w:snapToGrid w:val="0"/>
        <w:ind w:firstLine="709"/>
        <w:jc w:val="center"/>
        <w:rPr>
          <w:rFonts w:eastAsia="Cambria" w:cs="Cambria"/>
          <w:b/>
          <w:bCs/>
          <w:sz w:val="28"/>
          <w:szCs w:val="28"/>
        </w:rPr>
      </w:pPr>
      <w:r>
        <w:rPr>
          <w:rFonts w:eastAsia="Cambria" w:cs="Cambria"/>
          <w:b/>
          <w:bCs/>
          <w:sz w:val="28"/>
          <w:szCs w:val="28"/>
        </w:rPr>
        <w:t xml:space="preserve">Порядок </w:t>
      </w:r>
    </w:p>
    <w:p w:rsidR="00B45A2B" w:rsidRDefault="00B45A2B" w:rsidP="00B45A2B">
      <w:pPr>
        <w:snapToGrid w:val="0"/>
        <w:ind w:firstLine="709"/>
        <w:jc w:val="center"/>
        <w:rPr>
          <w:rFonts w:eastAsia="Cambria" w:cs="Cambria"/>
          <w:b/>
          <w:bCs/>
          <w:sz w:val="28"/>
          <w:szCs w:val="28"/>
        </w:rPr>
      </w:pPr>
      <w:r>
        <w:rPr>
          <w:rFonts w:eastAsia="Cambria" w:cs="Cambria"/>
          <w:b/>
          <w:bCs/>
          <w:sz w:val="28"/>
          <w:szCs w:val="28"/>
        </w:rPr>
        <w:t>разработки, реализации и оценки эффективности муниципальных программ Верхнехавского сельского поселения Верхнехавского муниципального района Воронежской области.</w:t>
      </w:r>
    </w:p>
    <w:p w:rsidR="00B45A2B" w:rsidRDefault="00B45A2B" w:rsidP="00B45A2B">
      <w:pPr>
        <w:keepNext/>
        <w:widowControl/>
        <w:ind w:firstLine="709"/>
        <w:jc w:val="center"/>
        <w:rPr>
          <w:b/>
          <w:bCs/>
          <w:sz w:val="28"/>
          <w:szCs w:val="28"/>
        </w:rPr>
      </w:pPr>
    </w:p>
    <w:p w:rsidR="00B45A2B" w:rsidRDefault="00B45A2B" w:rsidP="00B45A2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B45A2B" w:rsidRDefault="00B45A2B" w:rsidP="00B45A2B">
      <w:pPr>
        <w:pStyle w:val="Default"/>
        <w:spacing w:line="100" w:lineRule="atLeast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1. Настоящий Порядок определяет правила разработки, реализации и оценки эффективности муниципальных программ Верхнехавского сельского поселения Верхнехавского муниципального района Воронежской области (далее именуются - муниципальные программы), а также </w:t>
      </w:r>
      <w:proofErr w:type="gramStart"/>
      <w:r>
        <w:rPr>
          <w:rFonts w:eastAsia="Calibri" w:cs="Calibri"/>
          <w:sz w:val="28"/>
          <w:szCs w:val="28"/>
        </w:rPr>
        <w:t>контроля за</w:t>
      </w:r>
      <w:proofErr w:type="gramEnd"/>
      <w:r>
        <w:rPr>
          <w:rFonts w:eastAsia="Calibri" w:cs="Calibri"/>
          <w:sz w:val="28"/>
          <w:szCs w:val="28"/>
        </w:rPr>
        <w:t xml:space="preserve"> ходом их реализации. </w:t>
      </w:r>
    </w:p>
    <w:p w:rsidR="00B45A2B" w:rsidRDefault="00B45A2B" w:rsidP="00B45A2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Муниципальная программа представляет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 Порядком и обеспечивающих эффективное решение задач в области муниципальной политики в установленных сферах деятельности.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Муниципальная программа разрабатывается на срок не менее 6 лет и не более срока реализации Стратегии социально-экономического развития </w:t>
      </w:r>
      <w:r>
        <w:rPr>
          <w:rFonts w:eastAsia="Calibri" w:cs="Calibri"/>
          <w:color w:val="000000"/>
          <w:sz w:val="28"/>
          <w:szCs w:val="28"/>
        </w:rPr>
        <w:t xml:space="preserve">Верхнехавского </w:t>
      </w:r>
      <w:r>
        <w:rPr>
          <w:rFonts w:eastAsia="Calibri" w:cs="Calibri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включает в себя подпрограммы и основные мероприятия (включая основные мероприятия, утвержденных до 1 января 2014 года муниципальных целевых программ, ведомственных целевых программ и государственных программ Воронежской области), а также отдельные мероприятия структурных подразделений администрации в соответствующей сфере социально-экономического развития </w:t>
      </w:r>
      <w:r>
        <w:rPr>
          <w:rFonts w:eastAsia="Calibri" w:cs="Calibri"/>
          <w:color w:val="000000"/>
          <w:sz w:val="28"/>
          <w:szCs w:val="28"/>
        </w:rPr>
        <w:t xml:space="preserve">Верхнехавского </w:t>
      </w:r>
      <w:r>
        <w:rPr>
          <w:rFonts w:eastAsia="Calibri" w:cs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Верхнехавского муниципального района. Включение в муниципальную программу подпрограмм и основных мероприятий, реализация которых направлена на достижение целей и задач иных муниципальных программ, не допускается.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Деление муниципальной программы на подпрограммы осуществляется исходя из масштабности и </w:t>
      </w:r>
      <w:proofErr w:type="gramStart"/>
      <w:r>
        <w:rPr>
          <w:sz w:val="28"/>
          <w:szCs w:val="28"/>
        </w:rPr>
        <w:t>сложности</w:t>
      </w:r>
      <w:proofErr w:type="gramEnd"/>
      <w:r>
        <w:rPr>
          <w:sz w:val="28"/>
          <w:szCs w:val="28"/>
        </w:rPr>
        <w:t xml:space="preserve"> решаемых в рамках муниципальной программы задач. Подпрограммы направлены на решение конкретных задач в рамках муниципальной программы. 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Разработка и реализация муниципальной программы осуществляются структурным подразделением администрации </w:t>
      </w:r>
      <w:r>
        <w:rPr>
          <w:rFonts w:eastAsia="Calibri" w:cs="Calibri"/>
          <w:color w:val="000000"/>
          <w:sz w:val="28"/>
          <w:szCs w:val="28"/>
        </w:rPr>
        <w:t xml:space="preserve">Верхнехавского </w:t>
      </w:r>
      <w:r>
        <w:rPr>
          <w:rFonts w:eastAsia="Calibri" w:cs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Верхнехавского муниципального района.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Муниципальные программы утверждаются постановлением администрации </w:t>
      </w:r>
      <w:r>
        <w:rPr>
          <w:rFonts w:eastAsia="Calibri" w:cs="Calibri"/>
          <w:color w:val="000000"/>
          <w:sz w:val="28"/>
          <w:szCs w:val="28"/>
        </w:rPr>
        <w:t xml:space="preserve">Верхнехавского </w:t>
      </w:r>
      <w:r>
        <w:rPr>
          <w:rFonts w:eastAsia="Calibri" w:cs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Верхнехавского муниципального района.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муниципальную программу осуществляется в соответствии с требованиями, предусмотренными для разработки проекта муниципальной программы в разделе II Порядка.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местном бюджете на очередной финансовый год и плановый период в Совет народных депутатов </w:t>
      </w:r>
      <w:r>
        <w:rPr>
          <w:rFonts w:eastAsia="Calibri" w:cs="Calibri"/>
          <w:color w:val="000000"/>
          <w:sz w:val="28"/>
          <w:szCs w:val="28"/>
        </w:rPr>
        <w:t xml:space="preserve">Верхнехавского </w:t>
      </w:r>
      <w:r>
        <w:rPr>
          <w:rFonts w:eastAsia="Calibri" w:cs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Верхнехавского муниципального района.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Муниципальные программы подлежат приведению в соответствие с решением о бюджете, не позднее двух месяцев со дня вступления его в силу. При этом в муниципальную программу вносятся </w:t>
      </w:r>
      <w:proofErr w:type="gramStart"/>
      <w:r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только исходя из объемов финансирования муниципальной программы, предусмотренных на очередной финансовый год.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Разработка и утверждение порядка разработки, утверждения, реализации и оценки эффективности муниципальных программ администрации </w:t>
      </w:r>
      <w:r>
        <w:rPr>
          <w:rFonts w:eastAsia="Calibri" w:cs="Calibri"/>
          <w:color w:val="000000"/>
          <w:sz w:val="28"/>
          <w:szCs w:val="28"/>
        </w:rPr>
        <w:t xml:space="preserve">Верхнехавского </w:t>
      </w:r>
      <w:r>
        <w:rPr>
          <w:rFonts w:eastAsia="Calibri" w:cs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Верхнехавского муниципального района осуществляется с учетом положений статьи 179 Бюджетного кодекса Российской Федерации.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Основание и этапы разработки муниципальной программы</w:t>
      </w:r>
    </w:p>
    <w:p w:rsidR="00B45A2B" w:rsidRDefault="00B45A2B" w:rsidP="00B45A2B">
      <w:pPr>
        <w:spacing w:line="100" w:lineRule="atLeast"/>
        <w:ind w:firstLine="709"/>
        <w:jc w:val="center"/>
        <w:rPr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Основанием для разработки муниципальных программ является перечень муниципальных программ, утверждаемый распоряжением администрации </w:t>
      </w:r>
      <w:r>
        <w:rPr>
          <w:rFonts w:eastAsia="Calibri" w:cs="Calibri"/>
          <w:color w:val="000000"/>
          <w:sz w:val="28"/>
          <w:szCs w:val="28"/>
        </w:rPr>
        <w:t xml:space="preserve">Верхнехавского </w:t>
      </w:r>
      <w:r>
        <w:rPr>
          <w:rFonts w:eastAsia="Calibri" w:cs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Верхнехавского муниципального района.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перечня муниципальных программ формируется отделом по экономике и управлению муниципальным имуществом ( далее ОЭУМИ ) по согласованию с финансовым отделом администрации на основании положений законодательства Российской Федерации и Воронежской области, нормативных правовых актов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Воронежской области и Верхнехавского муниципального района с учетом полномочий, определенных Федеральным законом от 06.10.2003 № 131-ФЗ и реестром расходных обязательств района.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перечень муниципальных программ осуществляется на основании предложений ответственных исполнителей муниципальных программ, согласованных с финансовым отделом  и ОЭУМИ.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Перечень муниципальных программ содержит: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наименования муниципальных программ;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наименования ответственных исполнителей и исполнителей муниципальных программ;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направления реализации муниципальных программ.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Разработка проекта муниципальной программы производится ответственным исполнителем совместно с исполнителями самостоятельно или с привлечением структурных подразделений администрации Верхнехавского района.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муниципальной программы, согласованный со всеми исполнителями в части касающейся реализуемых ими подпрограмм, направляется на согласование и получение заключения в администрацию Верхнехавского сельского поселения, которое в себя включает: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комплексную оценку системы мероприятий муниципальной программы и соответствия проекта муниципальной программы инструментам муниципальной политики; 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оценку финансового обеспечения муниципальной программы с учетом возможностей доходной части местного бюджета.</w:t>
      </w:r>
    </w:p>
    <w:p w:rsidR="00B45A2B" w:rsidRDefault="00B45A2B" w:rsidP="00B45A2B">
      <w:pPr>
        <w:shd w:val="clear" w:color="auto" w:fill="FFFFFF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наличии замечаний и предложений, изложенных в сводном заключении, ответственный исполнитель совместно с исполнителями производит доработку проекта муниципальной программы. </w:t>
      </w:r>
    </w:p>
    <w:p w:rsidR="00B45A2B" w:rsidRDefault="00B45A2B" w:rsidP="00B45A2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Доработанный проект муниципальной программы повторно направляется ответственным исполнителем в ОЭУМИ администрации  на согласование, затем направляется главе Верхнехавского сельского поселения на утверждение.</w:t>
      </w:r>
    </w:p>
    <w:p w:rsidR="00B45A2B" w:rsidRDefault="00B45A2B" w:rsidP="00B45A2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После согласования проекта муниципальной программы подготавливается проект постановления администрации муниципального образования об утверждении соответствующей муниципальной программы.</w:t>
      </w:r>
    </w:p>
    <w:p w:rsidR="00B45A2B" w:rsidRDefault="00B45A2B" w:rsidP="00B45A2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Проекты постановлений об утверждении муниципальных программ подлежат размещению на официальном сайте администрации Верхнехавского муниципального района с целью общественного обсуждения.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Формирование муниципальной программы</w:t>
      </w:r>
    </w:p>
    <w:p w:rsidR="00B45A2B" w:rsidRDefault="00B45A2B" w:rsidP="00B45A2B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требования к содержанию муниципальной программы.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bookmarkStart w:id="0" w:name="Par54"/>
      <w:bookmarkEnd w:id="0"/>
      <w:r>
        <w:rPr>
          <w:sz w:val="28"/>
          <w:szCs w:val="28"/>
        </w:rPr>
        <w:t>Формирование муниципальных программ осуществляется исходя из принципов: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муниципальных программ на основе долгосрочных целей социально-экономического развития района и показателей (индикаторов) их достижения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наиболее полного охвата сфер социально-экономического развития района с учетом бюджетных ассигнований муниципального и других уровней бюджетов;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наличия у ответственного исполнителя и исполнителей реализации муниципальной программы полномочий и ресурсов, необходимых и достаточных для достижения целей муниципальной программы;</w:t>
      </w:r>
    </w:p>
    <w:p w:rsidR="00B45A2B" w:rsidRDefault="00B45A2B" w:rsidP="00B45A2B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проведения ежегодной оценки результативности и эффективности реализации муниципальных программ с возможностью их корректировки или досрочного прекращения.</w:t>
      </w:r>
    </w:p>
    <w:p w:rsidR="00B45A2B" w:rsidRDefault="00B45A2B" w:rsidP="00B45A2B">
      <w:pPr>
        <w:spacing w:line="100" w:lineRule="atLeast"/>
        <w:ind w:firstLine="709"/>
        <w:jc w:val="center"/>
        <w:rPr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Структура </w:t>
      </w:r>
      <w:r>
        <w:rPr>
          <w:color w:val="000000"/>
          <w:sz w:val="28"/>
          <w:szCs w:val="28"/>
        </w:rPr>
        <w:t xml:space="preserve">и основные разделы </w:t>
      </w:r>
      <w:r>
        <w:rPr>
          <w:sz w:val="28"/>
          <w:szCs w:val="28"/>
        </w:rPr>
        <w:t>муниципальной программы.</w:t>
      </w:r>
    </w:p>
    <w:p w:rsidR="00B45A2B" w:rsidRDefault="00B45A2B" w:rsidP="00B45A2B">
      <w:pPr>
        <w:spacing w:line="100" w:lineRule="atLeast"/>
        <w:ind w:firstLine="709"/>
        <w:jc w:val="center"/>
        <w:rPr>
          <w:sz w:val="28"/>
          <w:szCs w:val="28"/>
        </w:rPr>
      </w:pPr>
    </w:p>
    <w:p w:rsidR="00B45A2B" w:rsidRDefault="00B45A2B" w:rsidP="00B45A2B">
      <w:pPr>
        <w:widowControl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Муниципальная программа содержит следующие разделы: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 муниципальной программы;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общая характеристика сферы реализации муниципальной программы;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обоснования выделения подпрограмм и обобщенная характеристика основных мероприятий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ресурсное обеспечение муниципальной программы;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подпрограммы муниципальной программы и описание мер управления рисками реализации муниципальной программы.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разделов муниципальной программы.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hyperlink r:id="rId5" w:history="1">
        <w:r>
          <w:rPr>
            <w:rStyle w:val="a3"/>
            <w:sz w:val="28"/>
            <w:szCs w:val="28"/>
          </w:rPr>
          <w:t>Паспорт</w:t>
        </w:r>
      </w:hyperlink>
      <w:r>
        <w:rPr>
          <w:sz w:val="28"/>
          <w:szCs w:val="28"/>
        </w:rPr>
        <w:t xml:space="preserve"> муниципальной программы разрабатывается по форме согласно </w:t>
      </w:r>
      <w:r>
        <w:rPr>
          <w:sz w:val="28"/>
          <w:szCs w:val="28"/>
          <w:u w:val="single"/>
        </w:rPr>
        <w:t>приложению 1</w:t>
      </w:r>
      <w:r>
        <w:rPr>
          <w:sz w:val="28"/>
          <w:szCs w:val="28"/>
        </w:rPr>
        <w:t xml:space="preserve"> к настоящему Порядку, в котором приводятся основные параметры муниципальной программы.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показатели (индикаторы), а также этапы и сроки реализации муниципальной программы.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местного бюджетов, средств внебюджетных фондов, средств юридических и физических лиц в разрезе подпрограмм муниципальной программы, по годам реализации муниципальной программы.</w:t>
      </w:r>
      <w:proofErr w:type="gramEnd"/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Раздел «Общая характеристика сферы реализации муниципальной программы» должен содержать анализ текущего состояния сферы, включая основные показатели уровня развития соответствующей сферы социально-экономического развития, сопоставление существующего состояния анализируемой сферы с состоянием аналогичной сферы в среднем по </w:t>
      </w:r>
      <w:r>
        <w:rPr>
          <w:sz w:val="28"/>
          <w:szCs w:val="28"/>
        </w:rPr>
        <w:lastRenderedPageBreak/>
        <w:t>Воронежской области (при возможности такого сопоставления) по состоянию на год, предшествующий году разработки муниципальной программы.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должен содержать описание основных проблем и существующих ограничений развития сферы реализации муниципальной программы, а также тенденции развития и планируемые показатели по итогам реализации муниципальной программы.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раздел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включаются подразделы: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приоритеты муниципальной политики в сфере реализации муниципальной программы;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цели, задачи и показатели (индикаторы) достижения целей и решения задач муниципальной программы;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конечные результаты реализации муниципальной программы;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и этапы реализации муниципальной программы.</w:t>
      </w:r>
    </w:p>
    <w:p w:rsidR="00B45A2B" w:rsidRDefault="00B45A2B" w:rsidP="00B45A2B">
      <w:pPr>
        <w:widowControl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4761">
        <w:rPr>
          <w:sz w:val="28"/>
          <w:szCs w:val="28"/>
        </w:rPr>
        <w:t xml:space="preserve">Подраздел включает </w:t>
      </w:r>
      <w:hyperlink r:id="rId6" w:history="1">
        <w:r w:rsidRPr="00194761">
          <w:rPr>
            <w:rStyle w:val="a3"/>
            <w:sz w:val="28"/>
            <w:szCs w:val="28"/>
          </w:rPr>
          <w:t>сведения</w:t>
        </w:r>
      </w:hyperlink>
      <w:r w:rsidRPr="00194761">
        <w:rPr>
          <w:sz w:val="28"/>
          <w:szCs w:val="28"/>
        </w:rPr>
        <w:t xml:space="preserve"> об индикаторах (показателях) муниципальной программы и их значениях по форме согласно </w:t>
      </w:r>
      <w:r w:rsidRPr="00194761">
        <w:rPr>
          <w:sz w:val="28"/>
          <w:szCs w:val="28"/>
          <w:u w:val="single"/>
        </w:rPr>
        <w:t>приложению 2</w:t>
      </w:r>
      <w:r w:rsidRPr="00194761">
        <w:rPr>
          <w:sz w:val="28"/>
          <w:szCs w:val="28"/>
        </w:rPr>
        <w:t xml:space="preserve"> к Порядку.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Раздел «Ресурсное обеспечение муниципальной программы» отражает информацию о расходах федерального, областного и местного бюджетов на реализацию муниципальной программы, а также расходах внебюджетных источников, юридических и физических лиц и их обоснование.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общий объем бюджетных ассигнований на реализацию муниципальной программы по муниципальной программе в целом, а также по каждой подпрограмме муниципальной программы, по основным мероприятиям подпрограмм, по годам реализации муниципальной программы.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включает табличный материал по </w:t>
      </w:r>
      <w:hyperlink r:id="rId7" w:history="1">
        <w:r>
          <w:rPr>
            <w:rStyle w:val="a3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согласно </w:t>
      </w:r>
      <w:r>
        <w:rPr>
          <w:sz w:val="28"/>
          <w:szCs w:val="28"/>
          <w:u w:val="single"/>
        </w:rPr>
        <w:t>приложению 3</w:t>
      </w:r>
      <w:r>
        <w:rPr>
          <w:sz w:val="28"/>
          <w:szCs w:val="28"/>
        </w:rPr>
        <w:t xml:space="preserve"> к Порядку.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«Подпрограммы муниципальной программы» муниципальной программы приводятся по включенным в муниципальную программу подпрограммам - их перечень, паспорта и текстовые части, а также оценка их вклада в достижение целей муниципальной программы или динамика </w:t>
      </w:r>
      <w:proofErr w:type="gramStart"/>
      <w:r>
        <w:rPr>
          <w:sz w:val="28"/>
          <w:szCs w:val="28"/>
        </w:rPr>
        <w:t>уровня развития соответствующей сферы социально-экономического развития муниципального образования Воронежской области</w:t>
      </w:r>
      <w:proofErr w:type="gramEnd"/>
      <w:r>
        <w:rPr>
          <w:sz w:val="28"/>
          <w:szCs w:val="28"/>
        </w:rPr>
        <w:t>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является неотъемлемой частью муниципальной программы, и формируется с учетом согласованности основных параметров подпрограммы и муниципальной программы.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Структура подпрограммы </w:t>
      </w:r>
    </w:p>
    <w:p w:rsidR="00B45A2B" w:rsidRDefault="00B45A2B" w:rsidP="00B45A2B">
      <w:pPr>
        <w:spacing w:line="100" w:lineRule="atLeast"/>
        <w:ind w:firstLine="709"/>
        <w:jc w:val="center"/>
        <w:rPr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содержит паспорт подпрограммы, в котором приводятся </w:t>
      </w:r>
      <w:r>
        <w:rPr>
          <w:sz w:val="28"/>
          <w:szCs w:val="28"/>
        </w:rPr>
        <w:lastRenderedPageBreak/>
        <w:t>основные параметры подпрограммы, и текстовую часть подпрограммы по следующим разделам: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«Характеристика сферы реализации подпрограммы, описание основных проблем в указанной сфере и прогноз ее развития»;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подпрограммы»;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«Характеристика основных мероприятий подпрограммы»;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«Финансовое обеспечение реализации подпрограммы»;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«Оценка эффективности реализации подпрограммы».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подпрограммы заполняется аналогично паспорту муниципальной программы, за исключением графы «соисполнитель», которая в паспорте подпрограммы отсутствует.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Требования к содержанию разделов «Характеристика сферы реализации подпрограммы, описание основных проблем в указанной сфере и прогноз ее развития»,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подпрограммы», «Финансовое обеспечение реализации подпрограммы», «Оценка эффективности реализации подпрограммы» подпрограммы аналогичны требованиям, предъявляемым к</w:t>
      </w:r>
      <w:proofErr w:type="gramEnd"/>
      <w:r>
        <w:rPr>
          <w:sz w:val="28"/>
          <w:szCs w:val="28"/>
        </w:rPr>
        <w:t xml:space="preserve"> содержанию соответствующих разделов муниципальной программы согласно разделу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Порядка.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«Характеристика основных мероприятий подпрограммы» содержит сведения о сроке, исполнителе, ожидаемом непосредственном результате реализации основных мероприятий, входящих в состав подпрограммы муниципальной программы, взаимосвязи показателей результативности основных мероприятий подпрограммы с показателями подпрограммы и о последствиях не реализации основного мероприятия подпрограммы.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«Основные меры муниципального и правового регулирования» должен содержать информацию о мерах налогового, тарифного, кредитного и иных мерах регулирования. Меры муниципального регулирования приводятся согласно </w:t>
      </w:r>
      <w:hyperlink r:id="rId8" w:history="1">
        <w:r>
          <w:rPr>
            <w:rStyle w:val="a3"/>
            <w:sz w:val="28"/>
            <w:szCs w:val="28"/>
          </w:rPr>
          <w:t xml:space="preserve">приложению </w:t>
        </w:r>
        <w:r>
          <w:rPr>
            <w:rStyle w:val="a3"/>
          </w:rPr>
          <w:t>4</w:t>
        </w:r>
      </w:hyperlink>
      <w:r>
        <w:rPr>
          <w:sz w:val="28"/>
          <w:szCs w:val="28"/>
        </w:rPr>
        <w:t xml:space="preserve"> к Порядку.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оценка внебюджетных расходов на реализацию муниципальной программы приводится согласно </w:t>
      </w:r>
      <w:r>
        <w:rPr>
          <w:sz w:val="28"/>
          <w:szCs w:val="28"/>
          <w:u w:val="single"/>
        </w:rPr>
        <w:t>приложению 5</w:t>
      </w:r>
      <w:r>
        <w:rPr>
          <w:sz w:val="28"/>
          <w:szCs w:val="28"/>
        </w:rPr>
        <w:t xml:space="preserve"> к Порядку.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План реализации муниципальной программы</w:t>
      </w:r>
    </w:p>
    <w:p w:rsidR="00B45A2B" w:rsidRDefault="00B45A2B" w:rsidP="00B45A2B">
      <w:pPr>
        <w:spacing w:line="100" w:lineRule="atLeast"/>
        <w:ind w:firstLine="709"/>
        <w:jc w:val="center"/>
        <w:rPr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программы представляет в финансовый отдел, а также в отдел по правовой работе  и ОЭУМИ   администрации района для рассмотрения и подготовки заключений проект </w:t>
      </w:r>
      <w:r>
        <w:rPr>
          <w:sz w:val="28"/>
          <w:szCs w:val="28"/>
        </w:rPr>
        <w:lastRenderedPageBreak/>
        <w:t xml:space="preserve">муниципальной программы с проектом плана реализации муниципальной программы на очередной финансовый год, согласно </w:t>
      </w:r>
      <w:r>
        <w:rPr>
          <w:sz w:val="28"/>
          <w:szCs w:val="28"/>
          <w:u w:val="single"/>
        </w:rPr>
        <w:t>приложению 6</w:t>
      </w:r>
      <w:r>
        <w:rPr>
          <w:sz w:val="28"/>
          <w:szCs w:val="28"/>
        </w:rPr>
        <w:t xml:space="preserve"> к Порядку.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 реализации муниципальной программы (далее  - План реализации) подлежат включению все мероприятия, предлагаемые к финансированию в планируемом году. 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разрезе каждого мероприятия, основного мероприятия и подпрограммы приводятся ожидаемые непосредственные результаты (краткое описание) от реализации в планируемом финансовом году.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Управление, контроль и оценка эффективности реализации муниципальной программы</w:t>
      </w:r>
    </w:p>
    <w:p w:rsidR="00B45A2B" w:rsidRDefault="00B45A2B" w:rsidP="00B45A2B">
      <w:pPr>
        <w:spacing w:line="100" w:lineRule="atLeast"/>
        <w:ind w:firstLine="709"/>
        <w:jc w:val="center"/>
        <w:rPr>
          <w:sz w:val="28"/>
          <w:szCs w:val="28"/>
        </w:rPr>
      </w:pP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муниципальной программы осуществляет ответственный исполнитель.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муниципальной программы ответственный исполнитель (по согласованию с соисполнителями и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</w:t>
      </w: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муниципальных программ осуществляют ответственные исполнители.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содержит: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конкретные результаты, достигнутые за отчетный период;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мероприятий, выполненных и не выполненных (с указанием причин) в установленные сроки;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анализ факторов, повлиявших на ход реализации муниципальной программы;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информацию о внесенных ответственным исполнителем изменениях в муниципальную программу;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оценку эффективности реализации муниципальной программы;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иную информацию, отражающую ход реализации муниципальной программы.</w:t>
      </w:r>
    </w:p>
    <w:p w:rsidR="00194761" w:rsidRDefault="00B45A2B" w:rsidP="00194761">
      <w:pPr>
        <w:widowControl/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ежегодно до 10 марта представляет главе администрации поселения сводный годовой отчет о ходе реализации муниципальных программ.</w:t>
      </w:r>
      <w:r w:rsidR="00194761" w:rsidRPr="00194761">
        <w:rPr>
          <w:sz w:val="28"/>
          <w:szCs w:val="28"/>
        </w:rPr>
        <w:t xml:space="preserve"> </w:t>
      </w:r>
      <w:r w:rsidR="0019476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194761">
        <w:rPr>
          <w:sz w:val="28"/>
          <w:szCs w:val="28"/>
        </w:rPr>
        <w:lastRenderedPageBreak/>
        <w:t xml:space="preserve">Отчет включает табличный материал по формам согласно </w:t>
      </w:r>
      <w:hyperlink r:id="rId9" w:history="1">
        <w:r w:rsidR="00194761" w:rsidRPr="009E25C6">
          <w:rPr>
            <w:rStyle w:val="a3"/>
            <w:sz w:val="28"/>
            <w:szCs w:val="28"/>
          </w:rPr>
          <w:t>приложениям 7</w:t>
        </w:r>
      </w:hyperlink>
      <w:r w:rsidR="00194761">
        <w:rPr>
          <w:sz w:val="28"/>
          <w:szCs w:val="28"/>
        </w:rPr>
        <w:t xml:space="preserve">, </w:t>
      </w:r>
      <w:hyperlink r:id="rId10" w:history="1">
        <w:r w:rsidR="00194761" w:rsidRPr="009E25C6">
          <w:rPr>
            <w:rStyle w:val="a3"/>
            <w:sz w:val="28"/>
            <w:szCs w:val="28"/>
          </w:rPr>
          <w:t>8</w:t>
        </w:r>
      </w:hyperlink>
      <w:r w:rsidR="00194761" w:rsidRPr="009E25C6">
        <w:rPr>
          <w:sz w:val="28"/>
          <w:szCs w:val="28"/>
          <w:u w:val="single"/>
        </w:rPr>
        <w:t>,</w:t>
      </w:r>
      <w:r w:rsidR="00194761">
        <w:rPr>
          <w:sz w:val="28"/>
          <w:szCs w:val="28"/>
          <w:u w:val="single"/>
        </w:rPr>
        <w:t xml:space="preserve"> 9, 10</w:t>
      </w:r>
      <w:r w:rsidR="00194761">
        <w:rPr>
          <w:sz w:val="28"/>
          <w:szCs w:val="28"/>
        </w:rPr>
        <w:t xml:space="preserve"> к Порядку.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сводного годового отчета о ходе реализации муниципальных программ глава администрации 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45A2B" w:rsidRDefault="00B45A2B" w:rsidP="00B45A2B">
      <w:pPr>
        <w:widowControl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Сводный годовой отчет о ходе реализации муниципальных программ подлежит размещению на официальном сайте муниципального образования в сети Интернет.</w:t>
      </w:r>
    </w:p>
    <w:p w:rsidR="00B45A2B" w:rsidRDefault="00B45A2B" w:rsidP="00B45A2B">
      <w:pPr>
        <w:spacing w:line="100" w:lineRule="atLeast"/>
        <w:ind w:firstLine="709"/>
        <w:jc w:val="center"/>
        <w:rPr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</w:p>
    <w:p w:rsidR="00B45A2B" w:rsidRDefault="00B45A2B" w:rsidP="00B45A2B">
      <w:pPr>
        <w:spacing w:line="100" w:lineRule="atLeast"/>
        <w:ind w:firstLine="709"/>
        <w:jc w:val="both"/>
        <w:rPr>
          <w:sz w:val="28"/>
          <w:szCs w:val="28"/>
        </w:rPr>
      </w:pPr>
    </w:p>
    <w:p w:rsidR="00B45A2B" w:rsidRDefault="00B45A2B" w:rsidP="00B45A2B">
      <w:pPr>
        <w:spacing w:line="100" w:lineRule="atLeast"/>
        <w:jc w:val="both"/>
        <w:rPr>
          <w:sz w:val="28"/>
          <w:szCs w:val="28"/>
        </w:rPr>
      </w:pPr>
    </w:p>
    <w:p w:rsidR="00B45A2B" w:rsidRDefault="00B45A2B" w:rsidP="00B45A2B">
      <w:pPr>
        <w:spacing w:line="100" w:lineRule="atLeast"/>
        <w:jc w:val="both"/>
        <w:rPr>
          <w:sz w:val="28"/>
          <w:szCs w:val="28"/>
        </w:rPr>
      </w:pPr>
    </w:p>
    <w:p w:rsidR="00B45A2B" w:rsidRDefault="00B45A2B" w:rsidP="00B45A2B">
      <w:pPr>
        <w:spacing w:line="100" w:lineRule="atLeast"/>
        <w:jc w:val="both"/>
      </w:pPr>
    </w:p>
    <w:p w:rsidR="00B46E6A" w:rsidRDefault="00B46E6A"/>
    <w:sectPr w:rsidR="00B46E6A" w:rsidSect="00B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45A2B"/>
    <w:rsid w:val="00194761"/>
    <w:rsid w:val="00574915"/>
    <w:rsid w:val="00577DC0"/>
    <w:rsid w:val="00A173FE"/>
    <w:rsid w:val="00B45A2B"/>
    <w:rsid w:val="00B4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2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5A2B"/>
    <w:rPr>
      <w:color w:val="000080"/>
      <w:u w:val="single"/>
    </w:rPr>
  </w:style>
  <w:style w:type="paragraph" w:customStyle="1" w:styleId="ConsPlusTitle">
    <w:name w:val="ConsPlusTitle"/>
    <w:rsid w:val="00B45A2B"/>
    <w:pPr>
      <w:widowControl w:val="0"/>
      <w:suppressAutoHyphens/>
      <w:spacing w:after="0" w:line="240" w:lineRule="auto"/>
    </w:pPr>
    <w:rPr>
      <w:rFonts w:ascii="Arial" w:eastAsia="Lucida Sans Unicode" w:hAnsi="Arial" w:cs="Arial"/>
      <w:b/>
      <w:bCs/>
      <w:kern w:val="2"/>
      <w:sz w:val="24"/>
      <w:szCs w:val="24"/>
      <w:lang w:eastAsia="hi-IN" w:bidi="hi-IN"/>
    </w:rPr>
  </w:style>
  <w:style w:type="paragraph" w:customStyle="1" w:styleId="Default">
    <w:name w:val="Default"/>
    <w:basedOn w:val="a"/>
    <w:rsid w:val="00B45A2B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B44AB67B8B5C04A3534261B42E7636CCCE56061F6163446B126EB01832D4A4FE1B1251540BAB5FF3A4ASCa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846F2EEF0F9AF936AAC07ED0860B652F113096706870E312C6098427ED8E2352EC92848EF55D686D9AE9M5H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846F2EEF0F9AF936AAC07ED0860B652F113096706870E312C6098427ED8E2352EC92848EF55D686D9AE8M5HD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1846F2EEF0F9AF936AAC07ED0860B652F113096706870E312C6098427ED8E2352EC92848EF55D686D9AEAM5H4N" TargetMode="External"/><Relationship Id="rId10" Type="http://schemas.openxmlformats.org/officeDocument/2006/relationships/hyperlink" Target="consultantplus://offline/ref=7BC61313C825C0272ED00ACA38FA06368C7911DAEA856B001B670A29AF50925CAF92CCC567DDEDA897556E1BB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C61313C825C0272ED00ACA38FA06368C7911DAEA856B001B670A29AF50925CAF92CCC567DDEDA897556F1BB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2864</Words>
  <Characters>16330</Characters>
  <Application>Microsoft Office Word</Application>
  <DocSecurity>0</DocSecurity>
  <Lines>136</Lines>
  <Paragraphs>38</Paragraphs>
  <ScaleCrop>false</ScaleCrop>
  <Company/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2016-01-25T11:10:00Z</dcterms:created>
  <dcterms:modified xsi:type="dcterms:W3CDTF">2016-01-25T11:39:00Z</dcterms:modified>
</cp:coreProperties>
</file>