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8651E1" w:rsidRPr="00AE76C2" w:rsidRDefault="008651E1">
            <w:pPr>
              <w:jc w:val="center"/>
              <w:rPr>
                <w:b/>
              </w:rPr>
            </w:pPr>
            <w:r w:rsidRPr="00AE76C2">
              <w:rPr>
                <w:b/>
              </w:rPr>
              <w:t>РАЙОНА  ВОРОНЕЖСКОЙ  ОБЛАСТИ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8651E1" w:rsidRPr="00AE76C2" w:rsidTr="008651E1">
        <w:tc>
          <w:tcPr>
            <w:tcW w:w="4608" w:type="dxa"/>
            <w:hideMark/>
          </w:tcPr>
          <w:p w:rsidR="008651E1" w:rsidRPr="00AE76C2" w:rsidRDefault="00CF154A">
            <w:pPr>
              <w:snapToGrid w:val="0"/>
            </w:pPr>
            <w:r>
              <w:t xml:space="preserve">От </w:t>
            </w:r>
            <w:r w:rsidR="000435FE">
              <w:t>24.01.2018</w:t>
            </w:r>
            <w:r>
              <w:t xml:space="preserve"> г. № </w:t>
            </w:r>
            <w:r w:rsidR="000435FE">
              <w:t>18</w:t>
            </w:r>
          </w:p>
          <w:p w:rsidR="008651E1" w:rsidRPr="00AE76C2" w:rsidRDefault="008651E1">
            <w:r w:rsidRPr="00AE76C2">
              <w:t>с</w:t>
            </w:r>
            <w:proofErr w:type="gramStart"/>
            <w:r w:rsidRPr="00AE76C2">
              <w:t>.В</w:t>
            </w:r>
            <w:proofErr w:type="gramEnd"/>
            <w:r w:rsidRPr="00AE76C2">
              <w:t>ерхняя Хава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/>
      </w:tblPr>
      <w:tblGrid>
        <w:gridCol w:w="5637"/>
      </w:tblGrid>
      <w:tr w:rsidR="008651E1" w:rsidRPr="00AE76C2" w:rsidTr="008651E1">
        <w:tc>
          <w:tcPr>
            <w:tcW w:w="5637" w:type="dxa"/>
            <w:hideMark/>
          </w:tcPr>
          <w:p w:rsidR="008651E1" w:rsidRPr="00AE76C2" w:rsidRDefault="008651E1" w:rsidP="00CF154A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  <w:r w:rsidRPr="00AE76C2">
              <w:t xml:space="preserve">«О внесении изменений </w:t>
            </w:r>
            <w:r w:rsidR="005829EE">
              <w:t xml:space="preserve"> и дополнений </w:t>
            </w:r>
            <w:r w:rsidRPr="00AE76C2">
              <w:t>в постановление администрации Верхнехавского сельского поселения Верхнехавского  муниципального района №52</w:t>
            </w:r>
            <w:r w:rsidR="00CF154A">
              <w:t>5</w:t>
            </w:r>
            <w:r w:rsidRPr="00AE76C2">
              <w:t xml:space="preserve"> от 30.12.2015г. </w:t>
            </w:r>
            <w:r w:rsidRPr="00AE76C2">
              <w:rPr>
                <w:rFonts w:eastAsia="Times New Roman" w:cs="Times New Roman"/>
                <w:color w:val="000000"/>
              </w:rPr>
              <w:t xml:space="preserve">«Об утверждении  муниципальной программы </w:t>
            </w:r>
            <w:r w:rsidRPr="00AE76C2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AE76C2">
              <w:rPr>
                <w:rFonts w:eastAsia="Cambria" w:cs="Times New Roman"/>
                <w:color w:val="000000"/>
              </w:rPr>
              <w:t xml:space="preserve"> "</w:t>
            </w:r>
            <w:r w:rsidR="00CF154A">
              <w:rPr>
                <w:rFonts w:eastAsia="Cambria" w:cs="Times New Roman"/>
                <w:color w:val="000000"/>
              </w:rPr>
              <w:t>Экономическое развитие и инновационная экономика</w:t>
            </w:r>
            <w:r w:rsidRPr="00AE76C2"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/>
      </w:tblPr>
      <w:tblGrid>
        <w:gridCol w:w="9854"/>
      </w:tblGrid>
      <w:tr w:rsidR="008651E1" w:rsidRPr="00AE76C2" w:rsidTr="008651E1">
        <w:tc>
          <w:tcPr>
            <w:tcW w:w="9854" w:type="dxa"/>
          </w:tcPr>
          <w:p w:rsidR="008651E1" w:rsidRPr="00AE76C2" w:rsidRDefault="008651E1" w:rsidP="008651E1">
            <w:pPr>
              <w:jc w:val="both"/>
            </w:pPr>
            <w:r w:rsidRPr="00AE76C2">
              <w:t xml:space="preserve">           </w:t>
            </w:r>
            <w:proofErr w:type="gramStart"/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AE76C2"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8651E1" w:rsidRPr="00AE76C2" w:rsidRDefault="008651E1" w:rsidP="008651E1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8651E1" w:rsidRPr="00AE76C2" w:rsidTr="008651E1">
        <w:tc>
          <w:tcPr>
            <w:tcW w:w="3780" w:type="dxa"/>
            <w:hideMark/>
          </w:tcPr>
          <w:p w:rsidR="008651E1" w:rsidRPr="00AE76C2" w:rsidRDefault="008651E1">
            <w:pPr>
              <w:snapToGrid w:val="0"/>
              <w:jc w:val="center"/>
            </w:pPr>
            <w:r w:rsidRPr="00AE76C2">
              <w:t>ПОСТАНОВЛЯЕТ:</w:t>
            </w:r>
          </w:p>
        </w:tc>
      </w:tr>
    </w:tbl>
    <w:p w:rsidR="008651E1" w:rsidRPr="00AE76C2" w:rsidRDefault="008651E1" w:rsidP="008651E1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8651E1" w:rsidRPr="00AE76C2" w:rsidTr="008651E1">
        <w:trPr>
          <w:trHeight w:val="1310"/>
        </w:trPr>
        <w:tc>
          <w:tcPr>
            <w:tcW w:w="9566" w:type="dxa"/>
          </w:tcPr>
          <w:p w:rsidR="008651E1" w:rsidRPr="00AE76C2" w:rsidRDefault="008651E1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 w:rsidRPr="00AE76C2">
              <w:rPr>
                <w:rFonts w:eastAsia="Cambria" w:cs="Times New Roman"/>
              </w:rPr>
              <w:t xml:space="preserve"> "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="00CF154A">
              <w:rPr>
                <w:rFonts w:eastAsia="Cambria" w:cs="Times New Roman"/>
                <w:color w:val="000000"/>
              </w:rPr>
              <w:t>Экономическое развитие и инновационная экономика</w:t>
            </w:r>
            <w:r w:rsidRPr="00AE76C2">
              <w:rPr>
                <w:rFonts w:eastAsia="Cambria" w:cs="Times New Roman"/>
              </w:rPr>
              <w:t>»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Pr="00AE76C2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 №52</w:t>
            </w:r>
            <w:r w:rsidR="00CF154A">
              <w:rPr>
                <w:rFonts w:eastAsia="Times New Roman" w:cs="Times New Roman"/>
                <w:color w:val="000000"/>
              </w:rPr>
              <w:t>5</w:t>
            </w:r>
            <w:r w:rsidRPr="00AE76C2">
              <w:rPr>
                <w:rFonts w:eastAsia="Times New Roman" w:cs="Times New Roman"/>
                <w:color w:val="000000"/>
              </w:rPr>
              <w:t xml:space="preserve"> от 30.12.2015г:</w:t>
            </w:r>
          </w:p>
          <w:p w:rsidR="005F7D09" w:rsidRPr="005F7D09" w:rsidRDefault="005F7D09" w:rsidP="005F7D09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5F7D09">
              <w:rPr>
                <w:color w:val="000000"/>
              </w:rPr>
              <w:t xml:space="preserve">1.1.Паспорт программы изложить в новой редакции </w:t>
            </w:r>
            <w:proofErr w:type="gramStart"/>
            <w:r w:rsidRPr="005F7D09">
              <w:rPr>
                <w:color w:val="000000"/>
              </w:rPr>
              <w:t xml:space="preserve">( </w:t>
            </w:r>
            <w:proofErr w:type="gramEnd"/>
            <w:r w:rsidRPr="005F7D09">
              <w:rPr>
                <w:color w:val="000000"/>
              </w:rPr>
              <w:t>Приложение 1)</w:t>
            </w:r>
          </w:p>
          <w:p w:rsidR="005F7D09" w:rsidRPr="005F7D09" w:rsidRDefault="005F7D09" w:rsidP="005F7D09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5F7D09">
              <w:rPr>
                <w:color w:val="000000"/>
              </w:rPr>
              <w:t>1.2.Приложения №№ 1-5 к Программе изложить в новой редакции согласно приложениям №№2-6 к настоящему постановлению.</w:t>
            </w:r>
          </w:p>
          <w:p w:rsidR="008651E1" w:rsidRPr="00AE76C2" w:rsidRDefault="005F7D09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8651E1" w:rsidRPr="00AE76C2">
              <w:rPr>
                <w:rFonts w:eastAsia="Times New Roman" w:cs="Times New Roman"/>
                <w:color w:val="000000"/>
              </w:rPr>
              <w:t xml:space="preserve">. 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8651E1" w:rsidRPr="00AE76C2" w:rsidRDefault="005F7D09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Start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8651E1" w:rsidRPr="00AE76C2" w:rsidRDefault="008651E1">
            <w:pPr>
              <w:snapToGrid w:val="0"/>
              <w:spacing w:line="100" w:lineRule="atLeast"/>
              <w:jc w:val="both"/>
            </w:pPr>
          </w:p>
        </w:tc>
      </w:tr>
    </w:tbl>
    <w:p w:rsidR="008651E1" w:rsidRPr="00AE76C2" w:rsidRDefault="008651E1" w:rsidP="008651E1"/>
    <w:p w:rsidR="008651E1" w:rsidRPr="00AE76C2" w:rsidRDefault="008651E1" w:rsidP="008651E1"/>
    <w:tbl>
      <w:tblPr>
        <w:tblW w:w="0" w:type="auto"/>
        <w:tblLayout w:type="fixed"/>
        <w:tblLook w:val="04A0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</w:pPr>
            <w:r w:rsidRPr="00AE76C2">
              <w:t>Глава администрации</w:t>
            </w:r>
          </w:p>
          <w:p w:rsidR="008651E1" w:rsidRPr="00AE76C2" w:rsidRDefault="008651E1">
            <w:pPr>
              <w:snapToGrid w:val="0"/>
            </w:pPr>
            <w:r w:rsidRPr="00AE76C2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Pr="00AE76C2" w:rsidRDefault="008651E1" w:rsidP="008651E1">
      <w:pPr>
        <w:autoSpaceDE w:val="0"/>
      </w:pPr>
    </w:p>
    <w:p w:rsidR="00B20207" w:rsidRDefault="00B20207"/>
    <w:p w:rsidR="008D650A" w:rsidRDefault="008D650A"/>
    <w:p w:rsidR="005F7D09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5F7D09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5F7D09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5F7D09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5F7D09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8D650A" w:rsidRPr="003A4BAD" w:rsidRDefault="008D650A" w:rsidP="008D650A">
      <w:pPr>
        <w:tabs>
          <w:tab w:val="left" w:pos="6735"/>
        </w:tabs>
        <w:jc w:val="right"/>
        <w:rPr>
          <w:rFonts w:cs="Times New Roman"/>
        </w:rPr>
      </w:pPr>
      <w:r w:rsidRPr="003A4BAD">
        <w:rPr>
          <w:rFonts w:cs="Times New Roman"/>
        </w:rPr>
        <w:lastRenderedPageBreak/>
        <w:t xml:space="preserve">ПРИЛОЖЕНИЕ </w:t>
      </w:r>
    </w:p>
    <w:p w:rsidR="008D650A" w:rsidRPr="003A4BAD" w:rsidRDefault="008D650A" w:rsidP="008D650A">
      <w:pPr>
        <w:ind w:left="5600" w:hanging="638"/>
        <w:jc w:val="right"/>
        <w:rPr>
          <w:rFonts w:cs="Times New Roman"/>
        </w:rPr>
      </w:pPr>
      <w:r w:rsidRPr="003A4BAD">
        <w:rPr>
          <w:rFonts w:cs="Times New Roman"/>
        </w:rPr>
        <w:t xml:space="preserve">к постановлению администрации </w:t>
      </w:r>
    </w:p>
    <w:p w:rsidR="008D650A" w:rsidRPr="003A4BAD" w:rsidRDefault="008D650A" w:rsidP="008D650A">
      <w:pPr>
        <w:ind w:left="5600" w:hanging="638"/>
        <w:jc w:val="right"/>
        <w:rPr>
          <w:rFonts w:cs="Times New Roman"/>
        </w:rPr>
      </w:pPr>
      <w:r w:rsidRPr="003A4BAD">
        <w:rPr>
          <w:rFonts w:cs="Times New Roman"/>
        </w:rPr>
        <w:t xml:space="preserve">Верхнехавского сельского поселения </w:t>
      </w:r>
    </w:p>
    <w:p w:rsidR="008D650A" w:rsidRDefault="008D650A" w:rsidP="008D650A">
      <w:pPr>
        <w:jc w:val="center"/>
        <w:rPr>
          <w:rFonts w:cs="Times New Roman"/>
        </w:rPr>
      </w:pPr>
      <w:r w:rsidRPr="003A4BAD">
        <w:rPr>
          <w:rFonts w:cs="Times New Roman"/>
        </w:rPr>
        <w:t xml:space="preserve">                                                                                      </w:t>
      </w:r>
      <w:r w:rsidR="00141127" w:rsidRPr="003A4BAD">
        <w:rPr>
          <w:rFonts w:cs="Times New Roman"/>
        </w:rPr>
        <w:t xml:space="preserve">                            </w:t>
      </w:r>
      <w:r w:rsidRPr="003A4BAD">
        <w:rPr>
          <w:rFonts w:cs="Times New Roman"/>
        </w:rPr>
        <w:t xml:space="preserve">от  </w:t>
      </w:r>
      <w:r w:rsidR="00951D6C">
        <w:t>24.01.2018 г. № 18</w:t>
      </w:r>
    </w:p>
    <w:p w:rsidR="00520DE8" w:rsidRPr="003A4BAD" w:rsidRDefault="00520DE8" w:rsidP="008D650A">
      <w:pPr>
        <w:jc w:val="center"/>
        <w:rPr>
          <w:rFonts w:cs="Times New Roman"/>
          <w:b/>
        </w:rPr>
      </w:pPr>
    </w:p>
    <w:p w:rsidR="008D650A" w:rsidRPr="00520DE8" w:rsidRDefault="00520DE8" w:rsidP="008D650A">
      <w:pPr>
        <w:jc w:val="center"/>
        <w:rPr>
          <w:rFonts w:eastAsia="Cambria" w:cs="Times New Roman"/>
          <w:b/>
          <w:color w:val="000000"/>
        </w:rPr>
      </w:pPr>
      <w:r w:rsidRPr="00520DE8">
        <w:rPr>
          <w:rFonts w:eastAsia="Times New Roman" w:cs="Times New Roman"/>
          <w:b/>
          <w:color w:val="000000"/>
        </w:rPr>
        <w:t>МУНИЦИПАЛЬНАЯ ПРОГРАММА ВЕРХНЕХАВСКОГО СЕЛЬСКОГО ПОСЕЛЕНИЯ «ЭКОНОМИЧЕСКОЕ РАЗВИТИЕ И ИННОВАЦИОННАЯ ЭКОНОМИКА»</w:t>
      </w:r>
      <w:r w:rsidRPr="00520DE8">
        <w:rPr>
          <w:rFonts w:eastAsia="Cambria" w:cs="Cambria"/>
          <w:b/>
          <w:color w:val="000000"/>
        </w:rPr>
        <w:t xml:space="preserve"> </w:t>
      </w:r>
      <w:r w:rsidRPr="00520DE8">
        <w:rPr>
          <w:rFonts w:eastAsia="Cambria" w:cs="Times New Roman"/>
          <w:b/>
          <w:color w:val="000000"/>
        </w:rPr>
        <w:t xml:space="preserve"> </w:t>
      </w:r>
    </w:p>
    <w:p w:rsidR="00520DE8" w:rsidRPr="003A4BAD" w:rsidRDefault="00520DE8" w:rsidP="008D650A">
      <w:pPr>
        <w:jc w:val="center"/>
        <w:rPr>
          <w:rFonts w:cs="Times New Roman"/>
          <w:b/>
        </w:rPr>
      </w:pPr>
    </w:p>
    <w:p w:rsidR="008D650A" w:rsidRPr="003A4BAD" w:rsidRDefault="008D650A" w:rsidP="008D650A">
      <w:pPr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t>ПАСПОРТ</w:t>
      </w:r>
    </w:p>
    <w:p w:rsidR="008D650A" w:rsidRPr="003A4BAD" w:rsidRDefault="008D650A" w:rsidP="008D650A">
      <w:pPr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t>МУНИЦИПАЛЬНОЙ ПРОГРАММЫ</w:t>
      </w:r>
    </w:p>
    <w:p w:rsidR="008D650A" w:rsidRPr="003A4BAD" w:rsidRDefault="008D650A" w:rsidP="008D650A">
      <w:pPr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t>Верхнехавского сельского поселения «</w:t>
      </w:r>
      <w:r w:rsidRPr="003A4BAD">
        <w:rPr>
          <w:rFonts w:cs="Times New Roman"/>
          <w:b/>
          <w:bCs/>
        </w:rPr>
        <w:t>Экономическое развитие и инновационная экономика</w:t>
      </w:r>
      <w:r w:rsidRPr="003A4BAD">
        <w:rPr>
          <w:rFonts w:cs="Times New Roman"/>
          <w:b/>
        </w:rPr>
        <w:t>»</w:t>
      </w:r>
    </w:p>
    <w:p w:rsidR="008D650A" w:rsidRPr="003A4BAD" w:rsidRDefault="008D650A" w:rsidP="008D650A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1"/>
        <w:gridCol w:w="5289"/>
      </w:tblGrid>
      <w:tr w:rsidR="008D650A" w:rsidRPr="003A4BAD" w:rsidTr="00951D6C">
        <w:trPr>
          <w:trHeight w:val="666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3A4BAD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rPr>
          <w:trHeight w:val="563"/>
        </w:trPr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Исполнители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Подпрограммы муниципальной программы и основные мероприятия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Подпрограмма 1. «Совершенствование муниципального управления».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1.1 Обеспечение деятельности главы администрации.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1.2 Обеспечение деятельности органов местного самоуправления.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1298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Совершенствование организации муниципальной службы в </w:t>
            </w:r>
            <w:r w:rsidRPr="003A4BAD">
              <w:rPr>
                <w:rFonts w:cs="Times New Roman"/>
                <w:color w:val="000000"/>
              </w:rPr>
              <w:t>Верхнехавском</w:t>
            </w:r>
            <w:r w:rsidRPr="003A4BAD">
              <w:rPr>
                <w:rFonts w:cs="Times New Roman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3A4BAD" w:rsidTr="00951D6C">
        <w:trPr>
          <w:trHeight w:val="1671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Задачи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2324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lastRenderedPageBreak/>
              <w:t xml:space="preserve">Перечень целевых показателей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8D650A">
            <w:pPr>
              <w:spacing w:line="100" w:lineRule="atLeast"/>
              <w:rPr>
                <w:rFonts w:cs="Times New Roman"/>
              </w:rPr>
            </w:pPr>
            <w:r w:rsidRPr="003A4BAD">
              <w:rPr>
                <w:rFonts w:cs="Times New Roman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  <w:p w:rsidR="008D650A" w:rsidRPr="003A4BAD" w:rsidRDefault="008D650A" w:rsidP="008D650A">
            <w:pPr>
              <w:widowControl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</w:t>
            </w:r>
          </w:p>
          <w:p w:rsidR="008D650A" w:rsidRPr="003A4BAD" w:rsidRDefault="008D650A" w:rsidP="008D650A">
            <w:pPr>
              <w:spacing w:line="100" w:lineRule="atLeast"/>
              <w:rPr>
                <w:rFonts w:cs="Times New Roman"/>
              </w:rPr>
            </w:pP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Этапы и сроки реализации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срок реализации программы 2015 -2020 годы; этапы реализации подпрограммы не выделяются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4342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Объемы финансирования муниципальной программы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386" w:type="dxa"/>
          </w:tcPr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A4BAD">
              <w:rPr>
                <w:rFonts w:cs="Times New Roman"/>
                <w:bCs/>
              </w:rPr>
              <w:t xml:space="preserve">общий объем финансирования мероприятий муниципальной программы на 2015-2020 годы составит </w:t>
            </w:r>
            <w:r>
              <w:rPr>
                <w:rFonts w:cs="Times New Roman"/>
                <w:bCs/>
              </w:rPr>
              <w:t xml:space="preserve">21116,9 </w:t>
            </w:r>
            <w:r w:rsidRPr="00647122">
              <w:rPr>
                <w:rFonts w:cs="Times New Roman"/>
                <w:bCs/>
              </w:rPr>
              <w:t>тыс. рублей,</w:t>
            </w:r>
            <w:r>
              <w:rPr>
                <w:rFonts w:cs="Times New Roman"/>
                <w:bCs/>
              </w:rPr>
              <w:t xml:space="preserve"> из  средств федерального бюджета 341,8 тыс</w:t>
            </w:r>
            <w:proofErr w:type="gramStart"/>
            <w:r>
              <w:rPr>
                <w:rFonts w:cs="Times New Roman"/>
                <w:bCs/>
              </w:rPr>
              <w:t>.р</w:t>
            </w:r>
            <w:proofErr w:type="gramEnd"/>
            <w:r>
              <w:rPr>
                <w:rFonts w:cs="Times New Roman"/>
                <w:bCs/>
              </w:rPr>
              <w:t>уб.;</w:t>
            </w:r>
            <w:r w:rsidRPr="00647122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2015 год – 3717,2 тыс. рублей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2016 год – 3259,3 тыс. рублей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2017 год – </w:t>
            </w:r>
            <w:r>
              <w:rPr>
                <w:rFonts w:cs="Times New Roman"/>
                <w:bCs/>
              </w:rPr>
              <w:t>3558,2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 из  средств федерального бюджета 341,8 тыс. руб.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2018 год – 3527,4   тыс. рублей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2019 год – 3527,4  тыс. рублей</w:t>
            </w:r>
          </w:p>
          <w:p w:rsidR="008D650A" w:rsidRPr="003A4BAD" w:rsidRDefault="00296F39" w:rsidP="0029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647122">
              <w:rPr>
                <w:rFonts w:cs="Times New Roman"/>
                <w:bCs/>
              </w:rPr>
              <w:t>2020 год – 3527,4  тыс. рублей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Ожидаемые результаты реализации</w:t>
            </w:r>
          </w:p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программы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Совершенствование муниципального управления;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повышение уровня доверия населения к муниципальным служащим;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уменьшение доли населения с денежными доходами </w:t>
            </w:r>
            <w:proofErr w:type="gramStart"/>
            <w:r w:rsidRPr="003A4BAD">
              <w:rPr>
                <w:rFonts w:cs="Times New Roman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3A4BAD">
              <w:rPr>
                <w:rFonts w:cs="Times New Roman"/>
              </w:rPr>
              <w:t>.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3A4BAD" w:rsidRDefault="008D650A" w:rsidP="008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Times New Roman"/>
        </w:rPr>
      </w:pPr>
    </w:p>
    <w:p w:rsidR="008D650A" w:rsidRPr="003A4BAD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50A" w:rsidRPr="003A4BAD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D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муниципальной программы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 xml:space="preserve">Развитие политических и правовых основ современной системы местного </w:t>
      </w:r>
      <w:r w:rsidRPr="003A4BAD">
        <w:rPr>
          <w:rFonts w:eastAsia="SimSun" w:cs="Times New Roman"/>
          <w:kern w:val="1"/>
        </w:rPr>
        <w:lastRenderedPageBreak/>
        <w:t>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Внесение изменений в Федеральный закон от 06.10.2003 № 131-ФЗ и иные правовые акты Российской Федерации и Воронежской области, постоянное обновление кадрового состава органов местного самоуправления требует регулярной переподготовки и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настоящее время в  Администрации  Верхнехавского сельского поселения заняты 8 став</w:t>
      </w:r>
      <w:r w:rsidR="00141127" w:rsidRPr="003A4BAD">
        <w:rPr>
          <w:rFonts w:eastAsia="SimSun" w:cs="Times New Roman"/>
          <w:kern w:val="1"/>
        </w:rPr>
        <w:t>ок</w:t>
      </w:r>
      <w:r w:rsidRPr="003A4BAD">
        <w:rPr>
          <w:rFonts w:eastAsia="SimSun" w:cs="Times New Roman"/>
          <w:kern w:val="1"/>
        </w:rPr>
        <w:t>, из них муниципальных служащих 4 человека.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 этом высшее образование имеет 4 человек из муниципальных служащих в сельском поселении.  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Верхнехавском сельском </w:t>
      </w:r>
      <w:proofErr w:type="spellStart"/>
      <w:r w:rsidRPr="003A4BAD">
        <w:rPr>
          <w:rFonts w:eastAsia="SimSun" w:cs="Times New Roman"/>
          <w:kern w:val="1"/>
        </w:rPr>
        <w:t>поселении</w:t>
      </w:r>
      <w:proofErr w:type="gramStart"/>
      <w:r w:rsidRPr="003A4BAD">
        <w:rPr>
          <w:rFonts w:eastAsia="SimSun" w:cs="Times New Roman"/>
          <w:kern w:val="1"/>
        </w:rPr>
        <w:t>,В</w:t>
      </w:r>
      <w:proofErr w:type="gramEnd"/>
      <w:r w:rsidRPr="003A4BAD">
        <w:rPr>
          <w:rFonts w:eastAsia="SimSun" w:cs="Times New Roman"/>
          <w:kern w:val="1"/>
        </w:rPr>
        <w:t>ерхнехавского</w:t>
      </w:r>
      <w:proofErr w:type="spellEnd"/>
      <w:r w:rsidRPr="003A4BAD">
        <w:rPr>
          <w:rFonts w:eastAsia="SimSun" w:cs="Times New Roman"/>
          <w:kern w:val="1"/>
        </w:rPr>
        <w:t xml:space="preserve"> муниципального района Воронежской области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Верхнехавском сельском поселении являются: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Верхнехавском сельском поселении.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Для снижения рисков необходимо осуществление запланированных основных </w:t>
      </w:r>
      <w:r w:rsidRPr="003A4BAD">
        <w:rPr>
          <w:rFonts w:eastAsia="SimSun" w:cs="Times New Roman"/>
          <w:kern w:val="1"/>
        </w:rPr>
        <w:lastRenderedPageBreak/>
        <w:t>мероприятий программы: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подготовке в установленном порядке проектов распоряжений и постановлений главы администрации поселения, а также договоров и соглашений, заключаемых от имени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разработке нормативных правовых актов по вопросам муниципального управления;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документационного </w:t>
      </w:r>
      <w:proofErr w:type="gramStart"/>
      <w:r w:rsidRPr="003A4BAD">
        <w:rPr>
          <w:rStyle w:val="a4"/>
          <w:color w:val="000000"/>
          <w:sz w:val="24"/>
          <w:szCs w:val="24"/>
        </w:rPr>
        <w:t>сопровождения управленческой деятельности главы  администрации поселения</w:t>
      </w:r>
      <w:proofErr w:type="gramEnd"/>
      <w:r w:rsidRPr="003A4BAD">
        <w:rPr>
          <w:rStyle w:val="a4"/>
          <w:color w:val="000000"/>
          <w:sz w:val="24"/>
          <w:szCs w:val="24"/>
        </w:rPr>
        <w:t>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оформление и регистрация нормативных правовых актов главы  администрации поселения, организация их рассылки;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учет и хранение в течение установленного срока,  постановлений и распоряжений администрации поселения, передача их в установленном порядке на государственное хранение;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ведение справочно-информационной работы по хранящимся документам, выдача архивных справок по запросам юридических и физических лиц;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поселения документов, подготовка документов о представлении в суде интересов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обеспечение подготовки и проведения протокольных мероприятий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взаимодействия главы поселения, администрации поселения с Избирательной комиссией </w:t>
      </w:r>
      <w:r w:rsidRPr="003A4BAD">
        <w:rPr>
          <w:color w:val="000000"/>
          <w:sz w:val="24"/>
          <w:szCs w:val="24"/>
        </w:rPr>
        <w:t>Верхнехавского</w:t>
      </w:r>
      <w:r w:rsidRPr="003A4BAD">
        <w:rPr>
          <w:rStyle w:val="a4"/>
          <w:color w:val="000000"/>
          <w:sz w:val="24"/>
          <w:szCs w:val="24"/>
        </w:rPr>
        <w:t xml:space="preserve"> района;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правового, организационного, кадрового, финансового, материально</w:t>
      </w:r>
      <w:r w:rsidRPr="003A4BAD">
        <w:rPr>
          <w:rStyle w:val="a4"/>
          <w:color w:val="000000"/>
          <w:sz w:val="24"/>
          <w:szCs w:val="24"/>
        </w:rPr>
        <w:softHyphen/>
        <w:t>-технического, документационного и иного обеспечения деятельности главы поселения и главы администрации поселения;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создание условий для обеспечения выполнения органами местного самоуправления поселения своих полномочий;</w:t>
      </w:r>
    </w:p>
    <w:p w:rsidR="008D650A" w:rsidRPr="003A4BAD" w:rsidRDefault="008D650A" w:rsidP="008D650A">
      <w:pPr>
        <w:pStyle w:val="a3"/>
        <w:ind w:left="18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в установленном порядке функции муниципального заказчика.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информационно-коммуникационной системы. Поселение осуществляет модернизацию технических и технологических информационных систем, обеспечивает надежность</w:t>
      </w:r>
      <w:r w:rsidRPr="003A4BAD">
        <w:rPr>
          <w:sz w:val="24"/>
          <w:szCs w:val="24"/>
        </w:rPr>
        <w:t xml:space="preserve"> </w:t>
      </w:r>
      <w:r w:rsidRPr="003A4BAD">
        <w:rPr>
          <w:rStyle w:val="a4"/>
          <w:color w:val="000000"/>
          <w:sz w:val="24"/>
          <w:szCs w:val="24"/>
        </w:rPr>
        <w:t>и скорость работы оборудования, сокращение сроков организации мероприятий, проводимых администрацией района, а также обеспечивает постоянную готовность к использованию информационно-коммуникационных систем, создаёт условия для эффективного управления и обеспечения информационным обслуживанием.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Современная муниципальная служба 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rStyle w:val="a4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proofErr w:type="gramStart"/>
      <w:r w:rsidRPr="003A4BAD">
        <w:rPr>
          <w:rStyle w:val="a4"/>
          <w:color w:val="000000"/>
          <w:sz w:val="24"/>
          <w:szCs w:val="24"/>
        </w:rPr>
        <w:t>Для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3A4BAD">
        <w:rPr>
          <w:rStyle w:val="a4"/>
          <w:color w:val="000000"/>
          <w:sz w:val="24"/>
          <w:szCs w:val="24"/>
        </w:rPr>
        <w:t>формирование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профессиональной муниципальной службы совершенствуется  система подготовки кадров и дополнительного профессионального образования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Программы дополнительного профессионального образования муниципальных служащих формируются  с учетом программ органов местного самоуправления по профессиональному развитию муниципальных служащих, основанных на </w:t>
      </w:r>
      <w:r w:rsidRPr="003A4BAD">
        <w:rPr>
          <w:rStyle w:val="a4"/>
          <w:color w:val="000000"/>
          <w:sz w:val="24"/>
          <w:szCs w:val="24"/>
        </w:rPr>
        <w:lastRenderedPageBreak/>
        <w:t>индивидуальных планах профессионального развития.                       В настоящее время показатели служебной деятельности муниципальных служащих ориентированы на результативность их труда, на достижение целей и приоритетов органов местного самоуправления.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труда муниципальных служащих, оптимизация порядка оплаты труда на муниципальной службе являются необходимыми условиями успешного развития системы муниципальной службы, эффективного достижения поставленных перед нею целей.</w:t>
      </w: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  <w:r w:rsidRPr="003A4BAD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Программы</w:t>
      </w:r>
      <w:r w:rsidRPr="003A4BAD">
        <w:rPr>
          <w:rFonts w:eastAsia="SimSun" w:cs="Times New Roman"/>
          <w:kern w:val="1"/>
        </w:rPr>
        <w:t xml:space="preserve">  </w:t>
      </w:r>
    </w:p>
    <w:p w:rsidR="008D650A" w:rsidRPr="003A4BAD" w:rsidRDefault="008D650A" w:rsidP="008D650A">
      <w:pPr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Верхнехавском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муниципальной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совершенствование организации муниципальной службы в  </w:t>
      </w:r>
      <w:r w:rsidR="00376EBF" w:rsidRPr="003A4BAD">
        <w:rPr>
          <w:rFonts w:eastAsia="SimSun" w:cs="Times New Roman"/>
          <w:kern w:val="1"/>
        </w:rPr>
        <w:t>Верхнехавском</w:t>
      </w:r>
      <w:r w:rsidRPr="003A4BAD">
        <w:rPr>
          <w:rFonts w:eastAsia="SimSun" w:cs="Times New Roman"/>
          <w:kern w:val="1"/>
        </w:rPr>
        <w:t xml:space="preserve">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Показателем достижения целей и решения задач  программы является увеличение </w:t>
      </w:r>
      <w:r w:rsidRPr="003A4BAD">
        <w:rPr>
          <w:rFonts w:eastAsia="SimSun" w:cs="Times New Roman"/>
          <w:kern w:val="1"/>
        </w:rPr>
        <w:lastRenderedPageBreak/>
        <w:t xml:space="preserve">или уменьшение </w:t>
      </w:r>
      <w:r w:rsidRPr="003A4BAD">
        <w:rPr>
          <w:rFonts w:cs="Times New Roman"/>
        </w:rPr>
        <w:t>начисляемых выплат муниципальным служащим Верхнехавского сельского поселения</w:t>
      </w:r>
      <w:r w:rsidRPr="003A4BAD">
        <w:rPr>
          <w:rFonts w:eastAsia="SimSun" w:cs="Times New Roman"/>
          <w:kern w:val="1"/>
        </w:rPr>
        <w:t xml:space="preserve"> (Приложение 2).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Сведения о расходах бюджета на реализацию муниципальной программы Верхнехавского сельского поселения приведены в приложении 3.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2015-2020 годы. Этапы не выделяются.</w:t>
      </w:r>
    </w:p>
    <w:p w:rsidR="008D650A" w:rsidRPr="003A4BAD" w:rsidRDefault="008D650A" w:rsidP="008D650A">
      <w:pPr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3. Характеристика подпрограммы и основных мероприятий 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 программы действует подпрограмма «Совершенствование муниципального управления».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главы администрации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4. Информация по ресурсному обеспечению муниципальной 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296F39" w:rsidRPr="00647122" w:rsidRDefault="008D650A" w:rsidP="00296F39">
      <w:pPr>
        <w:spacing w:before="60" w:after="60"/>
        <w:jc w:val="both"/>
        <w:rPr>
          <w:rFonts w:cs="Times New Roman"/>
          <w:bCs/>
        </w:rPr>
      </w:pPr>
      <w:r w:rsidRPr="003A4BAD">
        <w:rPr>
          <w:rFonts w:cs="Times New Roman"/>
          <w:bCs/>
        </w:rPr>
        <w:t xml:space="preserve">Общий объем финансирования мероприятий муниципальной программы на 2015-2020 годы составит </w:t>
      </w:r>
      <w:r w:rsidR="00951D6C">
        <w:rPr>
          <w:rFonts w:cs="Times New Roman"/>
          <w:bCs/>
        </w:rPr>
        <w:t xml:space="preserve">21116,9 </w:t>
      </w:r>
      <w:r w:rsidR="00647122" w:rsidRPr="00647122">
        <w:rPr>
          <w:rFonts w:cs="Times New Roman"/>
          <w:bCs/>
        </w:rPr>
        <w:t>тыс. рублей</w:t>
      </w:r>
      <w:r w:rsidR="00296F39">
        <w:rPr>
          <w:rFonts w:cs="Times New Roman"/>
          <w:bCs/>
        </w:rPr>
        <w:t>,</w:t>
      </w:r>
      <w:r w:rsidR="00296F39" w:rsidRPr="00296F39">
        <w:rPr>
          <w:rFonts w:cs="Times New Roman"/>
          <w:bCs/>
        </w:rPr>
        <w:t xml:space="preserve"> </w:t>
      </w:r>
      <w:r w:rsidR="00296F39">
        <w:rPr>
          <w:rFonts w:cs="Times New Roman"/>
          <w:bCs/>
        </w:rPr>
        <w:t>из  средств федерального бюджета 341,8 тыс</w:t>
      </w:r>
      <w:proofErr w:type="gramStart"/>
      <w:r w:rsidR="00296F39">
        <w:rPr>
          <w:rFonts w:cs="Times New Roman"/>
          <w:bCs/>
        </w:rPr>
        <w:t>.р</w:t>
      </w:r>
      <w:proofErr w:type="gramEnd"/>
      <w:r w:rsidR="00296F39">
        <w:rPr>
          <w:rFonts w:cs="Times New Roman"/>
          <w:bCs/>
        </w:rPr>
        <w:t>уб.;</w:t>
      </w:r>
      <w:r w:rsidR="00296F39" w:rsidRPr="00647122">
        <w:rPr>
          <w:rFonts w:cs="Times New Roman"/>
          <w:bCs/>
        </w:rPr>
        <w:t xml:space="preserve"> в том числе по годам реализации муниципальной программы: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2015 год – 3717,2 тыс. рублей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2016 год – 3259,3 тыс. рублей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2017 год – </w:t>
      </w:r>
      <w:r>
        <w:rPr>
          <w:rFonts w:cs="Times New Roman"/>
          <w:bCs/>
        </w:rPr>
        <w:t>3558,2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 из  средств федерального бюджета 341,8 тыс. руб.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2018 год – 3527,4   тыс. рублей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2019 год – 3527,4  тыс. рублей</w:t>
      </w:r>
    </w:p>
    <w:p w:rsidR="00520DE8" w:rsidRDefault="00296F39" w:rsidP="00296F39">
      <w:pPr>
        <w:spacing w:before="60" w:after="60"/>
        <w:jc w:val="both"/>
        <w:rPr>
          <w:rFonts w:cs="Times New Roman"/>
          <w:b/>
        </w:rPr>
      </w:pPr>
      <w:r w:rsidRPr="00647122">
        <w:rPr>
          <w:rFonts w:cs="Times New Roman"/>
          <w:bCs/>
        </w:rPr>
        <w:t>2020 год – 3527,4  тыс. рублей</w:t>
      </w:r>
    </w:p>
    <w:p w:rsidR="00296F39" w:rsidRDefault="00296F39" w:rsidP="008D650A">
      <w:pPr>
        <w:spacing w:line="100" w:lineRule="atLeast"/>
        <w:jc w:val="center"/>
        <w:rPr>
          <w:rFonts w:cs="Times New Roman"/>
          <w:b/>
        </w:rPr>
      </w:pPr>
    </w:p>
    <w:p w:rsidR="00296F39" w:rsidRDefault="00296F39" w:rsidP="008D650A">
      <w:pPr>
        <w:spacing w:line="100" w:lineRule="atLeast"/>
        <w:jc w:val="center"/>
        <w:rPr>
          <w:rFonts w:cs="Times New Roman"/>
          <w:b/>
        </w:rPr>
      </w:pPr>
    </w:p>
    <w:p w:rsidR="008D650A" w:rsidRPr="003A4BAD" w:rsidRDefault="008D650A" w:rsidP="008D650A">
      <w:pPr>
        <w:spacing w:line="100" w:lineRule="atLeast"/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lastRenderedPageBreak/>
        <w:t>ПАСПОРТ</w:t>
      </w:r>
    </w:p>
    <w:p w:rsidR="008D650A" w:rsidRPr="003A4BAD" w:rsidRDefault="008D650A" w:rsidP="008D650A">
      <w:pPr>
        <w:tabs>
          <w:tab w:val="left" w:pos="5660"/>
        </w:tabs>
        <w:spacing w:line="360" w:lineRule="auto"/>
        <w:jc w:val="center"/>
        <w:rPr>
          <w:rFonts w:cs="Times New Roman"/>
          <w:b/>
          <w:bCs/>
        </w:rPr>
      </w:pPr>
      <w:r w:rsidRPr="003A4BAD">
        <w:rPr>
          <w:rFonts w:cs="Times New Roman"/>
          <w:b/>
        </w:rPr>
        <w:t>подпрограммы «Совершенствование муниципального управления»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8D650A" w:rsidRPr="003A4BAD" w:rsidTr="00951D6C">
        <w:trPr>
          <w:trHeight w:val="725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Ответственный исполнитель подпрограммы 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3A4BAD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rPr>
          <w:trHeight w:val="976"/>
        </w:trPr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Основные разработчики подпрограммы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Основные мероприятия подпрограммы</w:t>
            </w:r>
          </w:p>
        </w:tc>
        <w:tc>
          <w:tcPr>
            <w:tcW w:w="5386" w:type="dxa"/>
          </w:tcPr>
          <w:p w:rsidR="005F0B13" w:rsidRPr="003A4BAD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 Обеспечение деятельности главы администрации.</w:t>
            </w:r>
          </w:p>
          <w:p w:rsidR="005F0B13" w:rsidRPr="003A4BAD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Основное мероприятие </w:t>
            </w:r>
            <w:r w:rsidRPr="003A4BAD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3A4BAD">
              <w:rPr>
                <w:rFonts w:cs="Times New Roman"/>
              </w:rPr>
              <w:t xml:space="preserve"> Обеспечение деятельности органов местного самоуправления.</w:t>
            </w:r>
          </w:p>
          <w:p w:rsidR="005F0B13" w:rsidRPr="003A4BAD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Основное мероприятие </w:t>
            </w:r>
            <w:r w:rsidRPr="003A4BAD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Pr="003A4BAD">
              <w:rPr>
                <w:rFonts w:cs="Times New Roman"/>
              </w:rPr>
              <w:t xml:space="preserve"> Осуществление первичного воинского учета на территориях, где отсутствуют военные комиссариаты.</w:t>
            </w:r>
          </w:p>
          <w:p w:rsidR="00141127" w:rsidRPr="003A4BAD" w:rsidRDefault="00141127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1298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-Совершенствование муниципального управления, повышение его эффективности;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-Совершенствование организации муниципальной службы в </w:t>
            </w:r>
            <w:r w:rsidRPr="003A4BAD">
              <w:rPr>
                <w:rFonts w:cs="Times New Roman"/>
                <w:color w:val="000000"/>
              </w:rPr>
              <w:t>Верхнехавском</w:t>
            </w:r>
            <w:r w:rsidRPr="003A4BAD">
              <w:rPr>
                <w:rFonts w:cs="Times New Roman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3A4BAD" w:rsidTr="00951D6C">
        <w:trPr>
          <w:trHeight w:val="1825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Задачи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-повышение эффективности деятельности  Администрации Верхнехавского сельского поселения и муниципального управления;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1016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Перечень целевых показателей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Увеличение или уменьшение начисляемых выплат муниципальным служащим Верхнехавского</w:t>
            </w:r>
            <w:r w:rsidR="00376EBF" w:rsidRPr="003A4BAD">
              <w:rPr>
                <w:rFonts w:cs="Times New Roman"/>
              </w:rPr>
              <w:t xml:space="preserve"> сельского поселения</w:t>
            </w:r>
            <w:r w:rsidRPr="003A4BAD">
              <w:rPr>
                <w:rFonts w:cs="Times New Roman"/>
              </w:rPr>
              <w:t>.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Этапы и сроки реализации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срок реализации программы 2015 -2020 годы; этапы реализации подпрограммы не выделяются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3392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lastRenderedPageBreak/>
              <w:t>Объемы финансирования муниципальной программы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386" w:type="dxa"/>
          </w:tcPr>
          <w:p w:rsidR="00647122" w:rsidRPr="00647122" w:rsidRDefault="008D650A" w:rsidP="00647122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A4BAD">
              <w:rPr>
                <w:rFonts w:cs="Times New Roman"/>
                <w:bCs/>
              </w:rPr>
              <w:t xml:space="preserve">общий объем финансирования мероприятий муниципальной программы на 2015-2020 годы составит </w:t>
            </w:r>
            <w:r w:rsidR="00951D6C">
              <w:rPr>
                <w:rFonts w:cs="Times New Roman"/>
                <w:bCs/>
              </w:rPr>
              <w:t xml:space="preserve">21116,9 </w:t>
            </w:r>
            <w:r w:rsidR="00647122" w:rsidRPr="00647122">
              <w:rPr>
                <w:rFonts w:cs="Times New Roman"/>
                <w:bCs/>
              </w:rPr>
              <w:t>тыс. рублей,</w:t>
            </w:r>
            <w:r w:rsidR="00296F39">
              <w:rPr>
                <w:rFonts w:cs="Times New Roman"/>
                <w:bCs/>
              </w:rPr>
              <w:t xml:space="preserve"> из  средств федерального бюджета 341,8 тыс</w:t>
            </w:r>
            <w:proofErr w:type="gramStart"/>
            <w:r w:rsidR="00296F39">
              <w:rPr>
                <w:rFonts w:cs="Times New Roman"/>
                <w:bCs/>
              </w:rPr>
              <w:t>.р</w:t>
            </w:r>
            <w:proofErr w:type="gramEnd"/>
            <w:r w:rsidR="00296F39">
              <w:rPr>
                <w:rFonts w:cs="Times New Roman"/>
                <w:bCs/>
              </w:rPr>
              <w:t>уб.;</w:t>
            </w:r>
            <w:r w:rsidR="00647122" w:rsidRPr="00647122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951D6C" w:rsidRPr="00647122" w:rsidRDefault="00951D6C" w:rsidP="00951D6C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2015 год – 3717,2 тыс. рублей</w:t>
            </w:r>
          </w:p>
          <w:p w:rsidR="00951D6C" w:rsidRPr="00647122" w:rsidRDefault="00951D6C" w:rsidP="00951D6C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2016 год – 3259,3 тыс. рублей</w:t>
            </w:r>
          </w:p>
          <w:p w:rsidR="00951D6C" w:rsidRPr="00647122" w:rsidRDefault="00951D6C" w:rsidP="00951D6C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2017 год – </w:t>
            </w:r>
            <w:r>
              <w:rPr>
                <w:rFonts w:cs="Times New Roman"/>
                <w:bCs/>
              </w:rPr>
              <w:t>3558,2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 w:rsidR="00296F39">
              <w:rPr>
                <w:rFonts w:cs="Times New Roman"/>
                <w:bCs/>
              </w:rPr>
              <w:t>, из  средств федерального бюджета 341,8 тыс. руб.</w:t>
            </w:r>
          </w:p>
          <w:p w:rsidR="00951D6C" w:rsidRPr="00647122" w:rsidRDefault="00951D6C" w:rsidP="00951D6C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2018 год – 3527,4   тыс. рублей</w:t>
            </w:r>
          </w:p>
          <w:p w:rsidR="00951D6C" w:rsidRPr="00647122" w:rsidRDefault="00951D6C" w:rsidP="00951D6C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2019 год – 3527,4  тыс. рублей</w:t>
            </w:r>
          </w:p>
          <w:p w:rsidR="008D650A" w:rsidRPr="003A4BAD" w:rsidRDefault="00951D6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647122">
              <w:rPr>
                <w:rFonts w:cs="Times New Roman"/>
                <w:bCs/>
              </w:rPr>
              <w:t>2020 год – 3527,4  тыс. рублей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Ожидаемые результаты реализации</w:t>
            </w:r>
          </w:p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программы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Совершенствование муниципального управления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-повышение уровня доверия населения к муниципальным служащим;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- уменьшение доли населения с денежными доходами </w:t>
            </w:r>
            <w:proofErr w:type="gramStart"/>
            <w:r w:rsidRPr="003A4BAD">
              <w:rPr>
                <w:rFonts w:cs="Times New Roman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3A4BAD">
              <w:rPr>
                <w:rFonts w:cs="Times New Roman"/>
              </w:rPr>
              <w:t>.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t xml:space="preserve">1. Характеристика сферы реализации подпрограммы  </w:t>
      </w: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kern w:val="1"/>
          <w:sz w:val="28"/>
          <w:szCs w:val="28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</w:t>
      </w:r>
      <w:r w:rsidRPr="003A4BAD">
        <w:rPr>
          <w:rFonts w:eastAsia="SimSun" w:cs="Times New Roman"/>
          <w:kern w:val="1"/>
        </w:rPr>
        <w:lastRenderedPageBreak/>
        <w:t>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настоящее время в  Администрации  Верхнехавского сельского поселения занято 8 человека, из них муниципальных служащих 4 человека.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 этом высшее образование имеет 4 человек из муниципальных служащих в сельском поселении.  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сельском поселении,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сельском поселении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сельском поселении.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данных рисков – риски низкие.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  <w:r w:rsidRPr="00951D6C">
        <w:rPr>
          <w:rFonts w:eastAsia="SimSun" w:cs="Times New Roman"/>
          <w:kern w:val="1"/>
          <w:sz w:val="28"/>
          <w:szCs w:val="28"/>
        </w:rPr>
        <w:t xml:space="preserve">  </w:t>
      </w:r>
    </w:p>
    <w:p w:rsidR="008D650A" w:rsidRPr="00951D6C" w:rsidRDefault="008D650A" w:rsidP="008D650A">
      <w:pPr>
        <w:spacing w:line="100" w:lineRule="atLeast"/>
        <w:jc w:val="both"/>
        <w:rPr>
          <w:rFonts w:eastAsia="SimSun" w:cs="Times New Roman"/>
          <w:kern w:val="1"/>
          <w:sz w:val="28"/>
          <w:szCs w:val="28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 xml:space="preserve">Основными целями  программы являются: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Показатели достижения целей и решения задач  программы (таблица 1):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назначения из кадрового резерва;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конкурса;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специалистов в возрасте до 30 лет, имеющих стаж муниципальной службы более 3 лет;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доля глав муниципальных образований, муниципальных служащих, прошедших </w:t>
      </w:r>
      <w:proofErr w:type="gramStart"/>
      <w:r w:rsidRPr="003A4BAD">
        <w:rPr>
          <w:rFonts w:eastAsia="SimSun" w:cs="Times New Roman"/>
          <w:kern w:val="1"/>
        </w:rPr>
        <w:t>обучение по программам</w:t>
      </w:r>
      <w:proofErr w:type="gramEnd"/>
      <w:r w:rsidRPr="003A4BAD">
        <w:rPr>
          <w:rFonts w:eastAsia="SimSun" w:cs="Times New Roman"/>
          <w:kern w:val="1"/>
        </w:rPr>
        <w:t xml:space="preserve"> дополнительного профессионального образования;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муниципальных служащих, имеющих высшее профессиональное образование.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2015-2020 годы. Этапы не выделяются.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</w:t>
      </w:r>
      <w:r w:rsidR="00376EBF" w:rsidRPr="003A4BAD">
        <w:rPr>
          <w:rFonts w:eastAsia="SimSun" w:cs="Times New Roman"/>
          <w:kern w:val="1"/>
        </w:rPr>
        <w:t xml:space="preserve">лавы администрации </w:t>
      </w:r>
      <w:r w:rsidRPr="003A4BAD">
        <w:rPr>
          <w:rFonts w:eastAsia="SimSun" w:cs="Times New Roman"/>
          <w:kern w:val="1"/>
        </w:rPr>
        <w:t xml:space="preserve">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8D650A" w:rsidRPr="00951D6C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  <w:sz w:val="28"/>
          <w:szCs w:val="28"/>
        </w:rPr>
      </w:pP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>
        <w:rPr>
          <w:rFonts w:cs="Times New Roman"/>
          <w:bCs/>
        </w:rPr>
        <w:t>О</w:t>
      </w:r>
      <w:r w:rsidRPr="003A4BAD">
        <w:rPr>
          <w:rFonts w:cs="Times New Roman"/>
          <w:bCs/>
        </w:rPr>
        <w:t xml:space="preserve">бщий объем финансирования мероприятий муниципальной программы на 2015-2020 годы составит </w:t>
      </w:r>
      <w:r>
        <w:rPr>
          <w:rFonts w:cs="Times New Roman"/>
          <w:bCs/>
        </w:rPr>
        <w:t xml:space="preserve">21116,9 </w:t>
      </w:r>
      <w:r w:rsidRPr="00647122">
        <w:rPr>
          <w:rFonts w:cs="Times New Roman"/>
          <w:bCs/>
        </w:rPr>
        <w:t>тыс. рублей,</w:t>
      </w:r>
      <w:r>
        <w:rPr>
          <w:rFonts w:cs="Times New Roman"/>
          <w:bCs/>
        </w:rPr>
        <w:t xml:space="preserve"> из  средств федерального бюджета 341,8 тыс</w:t>
      </w:r>
      <w:proofErr w:type="gramStart"/>
      <w:r>
        <w:rPr>
          <w:rFonts w:cs="Times New Roman"/>
          <w:bCs/>
        </w:rPr>
        <w:t>.р</w:t>
      </w:r>
      <w:proofErr w:type="gramEnd"/>
      <w:r>
        <w:rPr>
          <w:rFonts w:cs="Times New Roman"/>
          <w:bCs/>
        </w:rPr>
        <w:t>уб.;</w:t>
      </w:r>
      <w:r w:rsidRPr="00647122">
        <w:rPr>
          <w:rFonts w:cs="Times New Roman"/>
          <w:bCs/>
        </w:rPr>
        <w:t xml:space="preserve"> в том числе по годам реализации муниципальной программы: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2015 год – 3717,2 тыс. рублей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2016 год – 3259,3 тыс. рублей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2017 год – </w:t>
      </w:r>
      <w:r>
        <w:rPr>
          <w:rFonts w:cs="Times New Roman"/>
          <w:bCs/>
        </w:rPr>
        <w:t>3558,2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 из  средств федерального бюджета 341,8 тыс. руб.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2018 год – 3527,4   тыс. рублей</w:t>
      </w:r>
    </w:p>
    <w:p w:rsidR="00296F39" w:rsidRPr="00647122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2019 год – 3527,4  тыс. рублей</w:t>
      </w:r>
    </w:p>
    <w:p w:rsidR="0015264A" w:rsidRDefault="00296F39" w:rsidP="00296F39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2020 год – 3527,4  тыс. рублей</w:t>
      </w:r>
    </w:p>
    <w:tbl>
      <w:tblPr>
        <w:tblW w:w="9900" w:type="dxa"/>
        <w:tblInd w:w="93" w:type="dxa"/>
        <w:tblLook w:val="04A0"/>
      </w:tblPr>
      <w:tblGrid>
        <w:gridCol w:w="4160"/>
        <w:gridCol w:w="5740"/>
      </w:tblGrid>
      <w:tr w:rsidR="00767703" w:rsidRPr="00767703" w:rsidTr="00767703">
        <w:trPr>
          <w:trHeight w:val="6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EB4684" w:rsidRDefault="00EB468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51D6C" w:rsidRDefault="00951D6C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1</w:t>
            </w:r>
          </w:p>
        </w:tc>
      </w:tr>
      <w:tr w:rsidR="00767703" w:rsidRPr="00767703" w:rsidTr="00767703">
        <w:trPr>
          <w:trHeight w:val="9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ПАСПОРТ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</w:tc>
      </w:tr>
      <w:tr w:rsidR="00767703" w:rsidRPr="00767703" w:rsidTr="00767703">
        <w:trPr>
          <w:trHeight w:val="64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767703">
        <w:trPr>
          <w:trHeight w:val="3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Исполнители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767703">
        <w:trPr>
          <w:trHeight w:val="64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951D6C">
        <w:trPr>
          <w:trHeight w:val="316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Подпрограммы муниципальной программы и основные мероприятия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Подпрограмма 1. «Совершенствование муниципального управления».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1.1 Обеспечение деятельности главы администрации.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1.2 Обеспечение деятельности органов местного самоуправления.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</w:tc>
      </w:tr>
      <w:tr w:rsidR="00767703" w:rsidRPr="00767703" w:rsidTr="00951D6C">
        <w:trPr>
          <w:trHeight w:val="15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Цели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Совершенствование организации муниципальной службы в 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Верхнехавском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67703" w:rsidRPr="00767703" w:rsidTr="00767703">
        <w:trPr>
          <w:trHeight w:val="81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</w:tc>
      </w:tr>
      <w:tr w:rsidR="00767703" w:rsidRPr="00767703" w:rsidTr="00767703">
        <w:trPr>
          <w:trHeight w:val="1200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</w:tc>
      </w:tr>
      <w:tr w:rsidR="00767703" w:rsidRPr="00767703" w:rsidTr="00767703">
        <w:trPr>
          <w:trHeight w:val="253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Доля обращений граждан, рассмотренных в установленные законодательством сроки, от общего количества обращений.                                                                             Уровень удовлетворенности населению деятельностью органов местного самоуправления.</w:t>
            </w:r>
          </w:p>
        </w:tc>
      </w:tr>
      <w:tr w:rsidR="00767703" w:rsidRPr="00767703" w:rsidTr="00951D6C">
        <w:trPr>
          <w:trHeight w:val="112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Этапы и сроки реализации     муниципальной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срок реализации программы 2015 -2020 годы; этапы реализации подпрограммы не выделяются</w:t>
            </w:r>
          </w:p>
        </w:tc>
      </w:tr>
      <w:tr w:rsidR="00767703" w:rsidRPr="00767703" w:rsidTr="00951D6C">
        <w:trPr>
          <w:trHeight w:val="322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Объемы финансирования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A4BAD">
              <w:rPr>
                <w:rFonts w:cs="Times New Roman"/>
                <w:bCs/>
              </w:rPr>
              <w:t xml:space="preserve">общий объем финансирования мероприятий муниципальной программы на 2015-2020 годы составит </w:t>
            </w:r>
            <w:r>
              <w:rPr>
                <w:rFonts w:cs="Times New Roman"/>
                <w:bCs/>
              </w:rPr>
              <w:t xml:space="preserve">21116,9 </w:t>
            </w:r>
            <w:r w:rsidRPr="00647122">
              <w:rPr>
                <w:rFonts w:cs="Times New Roman"/>
                <w:bCs/>
              </w:rPr>
              <w:t>тыс. рублей,</w:t>
            </w:r>
            <w:r>
              <w:rPr>
                <w:rFonts w:cs="Times New Roman"/>
                <w:bCs/>
              </w:rPr>
              <w:t xml:space="preserve"> из  средств федерального бюджета 341,8 тыс</w:t>
            </w:r>
            <w:proofErr w:type="gramStart"/>
            <w:r>
              <w:rPr>
                <w:rFonts w:cs="Times New Roman"/>
                <w:bCs/>
              </w:rPr>
              <w:t>.р</w:t>
            </w:r>
            <w:proofErr w:type="gramEnd"/>
            <w:r>
              <w:rPr>
                <w:rFonts w:cs="Times New Roman"/>
                <w:bCs/>
              </w:rPr>
              <w:t>уб.;</w:t>
            </w:r>
            <w:r w:rsidRPr="00647122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2015 год – 3717,2 тыс. рублей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2016 год – 3259,3 тыс. рублей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2017 год – </w:t>
            </w:r>
            <w:r>
              <w:rPr>
                <w:rFonts w:cs="Times New Roman"/>
                <w:bCs/>
              </w:rPr>
              <w:t>3558,2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 из  средств федерального бюджета 341,8 тыс. руб.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2018 год – 3527,4   тыс. рублей</w:t>
            </w:r>
          </w:p>
          <w:p w:rsidR="00296F39" w:rsidRPr="00647122" w:rsidRDefault="00296F39" w:rsidP="00296F39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2019 год – 3527,4  тыс. рублей</w:t>
            </w:r>
          </w:p>
          <w:p w:rsidR="00767703" w:rsidRPr="00767703" w:rsidRDefault="00296F39" w:rsidP="00296F3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47122">
              <w:rPr>
                <w:rFonts w:cs="Times New Roman"/>
                <w:bCs/>
              </w:rPr>
              <w:t>2020 год – 3527,4  тыс. рублей</w:t>
            </w:r>
          </w:p>
        </w:tc>
      </w:tr>
      <w:tr w:rsidR="00767703" w:rsidRPr="00767703" w:rsidTr="00767703">
        <w:trPr>
          <w:trHeight w:val="3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Ожидаемые результаты реализации 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муниципального управления;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</w:tr>
      <w:tr w:rsidR="00767703" w:rsidRPr="00767703" w:rsidTr="00767703">
        <w:trPr>
          <w:trHeight w:val="6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уровня доверия населения к муниципальным служащим;</w:t>
            </w:r>
          </w:p>
        </w:tc>
      </w:tr>
      <w:tr w:rsidR="00767703" w:rsidRPr="00767703" w:rsidTr="00EB4684">
        <w:trPr>
          <w:trHeight w:val="105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</w:tbl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  <w:sectPr w:rsidR="0015264A" w:rsidSect="007677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tbl>
      <w:tblPr>
        <w:tblpPr w:leftFromText="180" w:rightFromText="180" w:bottomFromText="200" w:horzAnchor="page" w:tblpX="893" w:tblpY="-696"/>
        <w:tblW w:w="14283" w:type="dxa"/>
        <w:tblLayout w:type="fixed"/>
        <w:tblLook w:val="04A0"/>
      </w:tblPr>
      <w:tblGrid>
        <w:gridCol w:w="817"/>
        <w:gridCol w:w="2126"/>
        <w:gridCol w:w="142"/>
        <w:gridCol w:w="3119"/>
        <w:gridCol w:w="567"/>
        <w:gridCol w:w="425"/>
        <w:gridCol w:w="79"/>
        <w:gridCol w:w="204"/>
        <w:gridCol w:w="567"/>
        <w:gridCol w:w="9"/>
        <w:gridCol w:w="700"/>
        <w:gridCol w:w="80"/>
        <w:gridCol w:w="62"/>
        <w:gridCol w:w="709"/>
        <w:gridCol w:w="229"/>
        <w:gridCol w:w="54"/>
        <w:gridCol w:w="709"/>
        <w:gridCol w:w="283"/>
        <w:gridCol w:w="851"/>
        <w:gridCol w:w="283"/>
        <w:gridCol w:w="709"/>
        <w:gridCol w:w="425"/>
        <w:gridCol w:w="1134"/>
      </w:tblGrid>
      <w:tr w:rsidR="00767703" w:rsidRPr="00767703" w:rsidTr="007C6455">
        <w:trPr>
          <w:trHeight w:val="409"/>
        </w:trPr>
        <w:tc>
          <w:tcPr>
            <w:tcW w:w="817" w:type="dxa"/>
            <w:vAlign w:val="center"/>
            <w:hideMark/>
          </w:tcPr>
          <w:p w:rsidR="00767703" w:rsidRPr="00767703" w:rsidRDefault="00767703" w:rsidP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vAlign w:val="bottom"/>
            <w:hideMark/>
          </w:tcPr>
          <w:p w:rsidR="00767703" w:rsidRPr="00767703" w:rsidRDefault="00767703" w:rsidP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61" w:type="dxa"/>
            <w:gridSpan w:val="2"/>
            <w:noWrap/>
            <w:vAlign w:val="bottom"/>
            <w:hideMark/>
          </w:tcPr>
          <w:p w:rsidR="00767703" w:rsidRPr="00767703" w:rsidRDefault="00767703" w:rsidP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1" w:type="dxa"/>
            <w:gridSpan w:val="3"/>
            <w:noWrap/>
            <w:vAlign w:val="bottom"/>
            <w:hideMark/>
          </w:tcPr>
          <w:p w:rsidR="00767703" w:rsidRPr="00767703" w:rsidRDefault="00767703" w:rsidP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  <w:hideMark/>
          </w:tcPr>
          <w:p w:rsidR="00767703" w:rsidRPr="00767703" w:rsidRDefault="00767703" w:rsidP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  <w:hideMark/>
          </w:tcPr>
          <w:p w:rsidR="00767703" w:rsidRPr="00767703" w:rsidRDefault="00767703" w:rsidP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0" w:type="dxa"/>
            <w:gridSpan w:val="3"/>
            <w:noWrap/>
            <w:vAlign w:val="bottom"/>
            <w:hideMark/>
          </w:tcPr>
          <w:p w:rsidR="00767703" w:rsidRPr="00767703" w:rsidRDefault="00767703" w:rsidP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448" w:type="dxa"/>
            <w:gridSpan w:val="8"/>
            <w:vAlign w:val="bottom"/>
            <w:hideMark/>
          </w:tcPr>
          <w:p w:rsidR="00767703" w:rsidRPr="00767703" w:rsidRDefault="00767703" w:rsidP="00767703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767703" w:rsidRPr="00767703" w:rsidRDefault="00767703" w:rsidP="00767703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767703">
              <w:rPr>
                <w:rFonts w:eastAsia="Times New Roman" w:cs="Times New Roman"/>
                <w:lang w:eastAsia="ru-RU"/>
              </w:rPr>
              <w:t xml:space="preserve">Приложение 2 </w:t>
            </w:r>
          </w:p>
        </w:tc>
      </w:tr>
      <w:tr w:rsidR="00767703" w:rsidRPr="00767703" w:rsidTr="007C6455">
        <w:trPr>
          <w:trHeight w:val="1155"/>
        </w:trPr>
        <w:tc>
          <w:tcPr>
            <w:tcW w:w="14283" w:type="dxa"/>
            <w:gridSpan w:val="23"/>
            <w:vAlign w:val="center"/>
            <w:hideMark/>
          </w:tcPr>
          <w:p w:rsidR="00767703" w:rsidRPr="00767703" w:rsidRDefault="00767703" w:rsidP="00767703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67703">
              <w:rPr>
                <w:rFonts w:eastAsia="Times New Roman" w:cs="Times New Roman"/>
                <w:b/>
                <w:color w:val="000000"/>
                <w:lang w:eastAsia="ru-RU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767703">
              <w:rPr>
                <w:rFonts w:eastAsia="Times New Roman" w:cs="Times New Roman"/>
                <w:b/>
                <w:color w:val="000000"/>
                <w:lang w:eastAsia="ru-RU"/>
              </w:rPr>
              <w:br/>
            </w:r>
            <w:r w:rsidRPr="0076770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  <w:r w:rsidRPr="00767703">
              <w:rPr>
                <w:rFonts w:eastAsia="Times New Roman" w:cs="Times New Roman"/>
                <w:b/>
                <w:color w:val="000000"/>
                <w:lang w:eastAsia="ru-RU"/>
              </w:rPr>
              <w:br/>
              <w:t xml:space="preserve"> и их значениях</w:t>
            </w:r>
          </w:p>
        </w:tc>
      </w:tr>
      <w:tr w:rsidR="00767703" w:rsidTr="007C6455">
        <w:trPr>
          <w:trHeight w:val="54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Пункт Федерального плана</w:t>
            </w:r>
            <w:r>
              <w:rPr>
                <w:rFonts w:eastAsia="Times New Roman" w:cs="Times New Roman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ind w:left="-8792" w:firstLine="4394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Ед. измерения</w:t>
            </w:r>
          </w:p>
        </w:tc>
        <w:tc>
          <w:tcPr>
            <w:tcW w:w="680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67703" w:rsidTr="007C6455">
        <w:trPr>
          <w:trHeight w:val="31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2020</w:t>
            </w:r>
          </w:p>
        </w:tc>
      </w:tr>
      <w:tr w:rsidR="00767703" w:rsidTr="007C645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767703" w:rsidTr="007C6455">
        <w:trPr>
          <w:trHeight w:val="330"/>
        </w:trPr>
        <w:tc>
          <w:tcPr>
            <w:tcW w:w="1428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МУНИЦИПАЛЬНАЯ ПРОГРАММА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7C6455" w:rsidTr="007C6455">
        <w:trPr>
          <w:trHeight w:val="11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1.1.1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ь(</w:t>
            </w:r>
            <w:proofErr w:type="gramEnd"/>
            <w:r>
              <w:rPr>
                <w:rFonts w:eastAsia="Times New Roman" w:cs="Times New Roman"/>
                <w:lang w:eastAsia="ru-RU"/>
              </w:rPr>
              <w:t>индикатор ) общий для муниципальной программы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FA5A67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Увеличение или уменьшение среднемесячной номинальной начисленной заработной 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платы </w:t>
            </w:r>
            <w:r w:rsidR="00FA5A67"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FA5A67">
              <w:rPr>
                <w:rFonts w:eastAsia="Times New Roman" w:cs="Times New Roman"/>
                <w:kern w:val="0"/>
                <w:lang w:eastAsia="ru-RU" w:bidi="ar-SA"/>
              </w:rPr>
              <w:t>на о</w:t>
            </w:r>
            <w:r w:rsidR="00FA5A67" w:rsidRPr="00767703">
              <w:rPr>
                <w:rFonts w:eastAsia="Times New Roman" w:cs="Times New Roman"/>
                <w:kern w:val="0"/>
                <w:lang w:eastAsia="ru-RU" w:bidi="ar-SA"/>
              </w:rPr>
              <w:t>беспечение деятельности главы администрации</w:t>
            </w:r>
            <w:r>
              <w:rPr>
                <w:rFonts w:eastAsia="Times New Roman" w:cs="Times New Roman"/>
                <w:lang w:eastAsia="ru-RU"/>
              </w:rPr>
              <w:t xml:space="preserve">  сельского поселения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881,6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881,6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881,6</w:t>
            </w:r>
          </w:p>
        </w:tc>
      </w:tr>
      <w:tr w:rsidR="007C6455" w:rsidTr="007C6455">
        <w:trPr>
          <w:trHeight w:val="111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1.2.1.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ь(</w:t>
            </w:r>
            <w:proofErr w:type="gramEnd"/>
            <w:r>
              <w:rPr>
                <w:rFonts w:eastAsia="Times New Roman" w:cs="Times New Roman"/>
                <w:lang w:eastAsia="ru-RU"/>
              </w:rPr>
              <w:t>индикатор ) общий для муниципальной программы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2536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FA5A67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23</w:t>
            </w:r>
            <w:r w:rsidR="00FA5A67">
              <w:rPr>
                <w:rFonts w:eastAsia="Times New Roman" w:cs="Times New Roman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2304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2304</w:t>
            </w:r>
          </w:p>
        </w:tc>
      </w:tr>
      <w:tr w:rsidR="007C6455" w:rsidTr="007C6455">
        <w:trPr>
          <w:trHeight w:val="11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1.3.1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ь(</w:t>
            </w:r>
            <w:proofErr w:type="gramEnd"/>
            <w:r>
              <w:rPr>
                <w:rFonts w:eastAsia="Times New Roman" w:cs="Times New Roman"/>
                <w:lang w:eastAsia="ru-RU"/>
              </w:rPr>
              <w:t>индикатор ) общий для муниципальной программы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Увеличение или уменьшение среднемесячной номинальной начисленной заработной платы работников осуществляющих первичный воинский учет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341,8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341,8</w:t>
            </w:r>
          </w:p>
        </w:tc>
      </w:tr>
      <w:tr w:rsidR="00767703" w:rsidTr="007C6455">
        <w:trPr>
          <w:trHeight w:val="495"/>
        </w:trPr>
        <w:tc>
          <w:tcPr>
            <w:tcW w:w="1428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ПОДПРОГРАММА 1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"Совершенствование муниципального управления"</w:t>
            </w:r>
          </w:p>
        </w:tc>
      </w:tr>
      <w:tr w:rsidR="007C6455" w:rsidTr="007C6455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ь(</w:t>
            </w:r>
            <w:proofErr w:type="gramEnd"/>
            <w:r>
              <w:rPr>
                <w:rFonts w:eastAsia="Times New Roman" w:cs="Times New Roman"/>
                <w:lang w:eastAsia="ru-RU"/>
              </w:rPr>
              <w:t>индикатор ) общий для муниципальной подпрограммы 1</w:t>
            </w:r>
          </w:p>
        </w:tc>
        <w:tc>
          <w:tcPr>
            <w:tcW w:w="4253" w:type="dxa"/>
            <w:gridSpan w:val="4"/>
            <w:noWrap/>
            <w:hideMark/>
          </w:tcPr>
          <w:p w:rsidR="00767703" w:rsidRDefault="00767703" w:rsidP="00767703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Увеличение или уменьшение начисляемых выплат муниципальным служащим 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C6455" w:rsidP="007C645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35 58,2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C6455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C6455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</w:tr>
      <w:tr w:rsidR="00767703" w:rsidTr="007C6455">
        <w:trPr>
          <w:trHeight w:val="229"/>
        </w:trPr>
        <w:tc>
          <w:tcPr>
            <w:tcW w:w="1428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Основное мероприятие 1.1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"Обеспечение деятельности главы администрации"</w:t>
            </w:r>
          </w:p>
        </w:tc>
      </w:tr>
      <w:tr w:rsidR="007C6455" w:rsidTr="007C6455">
        <w:trPr>
          <w:trHeight w:val="14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ь(</w:t>
            </w:r>
            <w:proofErr w:type="gramEnd"/>
            <w:r>
              <w:rPr>
                <w:rFonts w:eastAsia="Times New Roman" w:cs="Times New Roman"/>
                <w:lang w:eastAsia="ru-RU"/>
              </w:rPr>
              <w:t>индикатор ) 1.1.1определяющий результативность только основного мероприятия 1. 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703" w:rsidRDefault="00767703" w:rsidP="00767703">
            <w:pPr>
              <w:spacing w:after="28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881,6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881,6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881,6</w:t>
            </w:r>
          </w:p>
        </w:tc>
      </w:tr>
      <w:tr w:rsidR="00767703" w:rsidTr="007C6455">
        <w:trPr>
          <w:trHeight w:val="315"/>
        </w:trPr>
        <w:tc>
          <w:tcPr>
            <w:tcW w:w="1428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Основное мероприятие 1.2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"Обеспечение деятельности органов местного самоуправления"</w:t>
            </w:r>
          </w:p>
        </w:tc>
      </w:tr>
      <w:tr w:rsidR="00767703" w:rsidTr="007C6455">
        <w:trPr>
          <w:trHeight w:val="140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ь(</w:t>
            </w:r>
            <w:proofErr w:type="gramEnd"/>
            <w:r>
              <w:rPr>
                <w:rFonts w:eastAsia="Times New Roman" w:cs="Times New Roman"/>
                <w:lang w:eastAsia="ru-RU"/>
              </w:rPr>
              <w:t>индикатор ) 1.2.1определяющий результативность только основного мероприятия 1.2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703" w:rsidRDefault="00767703" w:rsidP="00767703">
            <w:pPr>
              <w:spacing w:after="28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2536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C6455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2334,8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2304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2304</w:t>
            </w:r>
          </w:p>
        </w:tc>
      </w:tr>
      <w:tr w:rsidR="00767703" w:rsidTr="007C6455">
        <w:trPr>
          <w:trHeight w:val="315"/>
        </w:trPr>
        <w:tc>
          <w:tcPr>
            <w:tcW w:w="1428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296F3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Основное мероприятие 1.3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"Осуществление первичного воинского учёта на территориях, г</w:t>
            </w:r>
            <w:r w:rsidR="00296F39">
              <w:rPr>
                <w:rFonts w:eastAsia="Times New Roman" w:cs="Times New Roman"/>
                <w:b/>
                <w:bCs/>
                <w:lang w:eastAsia="ru-RU"/>
              </w:rPr>
              <w:t>д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е отсутствуют комиссариаты"</w:t>
            </w:r>
          </w:p>
        </w:tc>
      </w:tr>
      <w:tr w:rsidR="00767703" w:rsidTr="007C6455">
        <w:trPr>
          <w:trHeight w:val="1464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ь(</w:t>
            </w:r>
            <w:proofErr w:type="gramEnd"/>
            <w:r>
              <w:rPr>
                <w:rFonts w:eastAsia="Times New Roman" w:cs="Times New Roman"/>
                <w:lang w:eastAsia="ru-RU"/>
              </w:rPr>
              <w:t>индикатор ) 1.3.1определяющий результативность только основного мероприятия 1. 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  <w:r>
              <w:rPr>
                <w:rFonts w:eastAsia="Times New Roman" w:cs="Times New Roman"/>
                <w:lang w:eastAsia="ru-RU"/>
              </w:rPr>
              <w:br w:type="page"/>
            </w:r>
            <w:r>
              <w:rPr>
                <w:rFonts w:eastAsia="Times New Roman" w:cs="Times New Roman"/>
                <w:lang w:eastAsia="ru-RU"/>
              </w:rPr>
              <w:br w:type="page"/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 w:rsidP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C6455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не менее </w:t>
            </w:r>
            <w:r w:rsidR="00767703">
              <w:rPr>
                <w:rFonts w:eastAsia="Times New Roman" w:cs="Times New Roman"/>
                <w:lang w:eastAsia="ru-RU"/>
              </w:rPr>
              <w:t>341,8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703" w:rsidRDefault="00767703" w:rsidP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 менее 341,8</w:t>
            </w:r>
          </w:p>
        </w:tc>
      </w:tr>
    </w:tbl>
    <w:p w:rsidR="00767703" w:rsidRDefault="00767703" w:rsidP="00767703">
      <w:pPr>
        <w:rPr>
          <w:rFonts w:asciiTheme="minorHAnsi" w:hAnsiTheme="minorHAnsi" w:cstheme="minorBidi"/>
          <w:lang w:eastAsia="en-US"/>
        </w:rPr>
      </w:pPr>
    </w:p>
    <w:p w:rsidR="00767703" w:rsidRDefault="00767703" w:rsidP="00767703"/>
    <w:p w:rsidR="00767703" w:rsidRDefault="00767703" w:rsidP="00767703"/>
    <w:p w:rsidR="00767703" w:rsidRDefault="00767703" w:rsidP="00767703"/>
    <w:p w:rsidR="00767703" w:rsidRDefault="00767703" w:rsidP="00767703"/>
    <w:p w:rsidR="00767703" w:rsidRDefault="00767703" w:rsidP="00767703"/>
    <w:p w:rsidR="00767703" w:rsidRDefault="00767703" w:rsidP="00767703"/>
    <w:p w:rsidR="00767703" w:rsidRDefault="00767703" w:rsidP="00767703"/>
    <w:tbl>
      <w:tblPr>
        <w:tblW w:w="14955" w:type="dxa"/>
        <w:tblInd w:w="93" w:type="dxa"/>
        <w:tblLayout w:type="fixed"/>
        <w:tblLook w:val="04A0"/>
      </w:tblPr>
      <w:tblGrid>
        <w:gridCol w:w="15"/>
        <w:gridCol w:w="864"/>
        <w:gridCol w:w="1382"/>
        <w:gridCol w:w="185"/>
        <w:gridCol w:w="147"/>
        <w:gridCol w:w="1389"/>
        <w:gridCol w:w="377"/>
        <w:gridCol w:w="189"/>
        <w:gridCol w:w="167"/>
        <w:gridCol w:w="236"/>
        <w:gridCol w:w="731"/>
        <w:gridCol w:w="284"/>
        <w:gridCol w:w="293"/>
        <w:gridCol w:w="416"/>
        <w:gridCol w:w="849"/>
        <w:gridCol w:w="135"/>
        <w:gridCol w:w="8"/>
        <w:gridCol w:w="1134"/>
        <w:gridCol w:w="187"/>
        <w:gridCol w:w="151"/>
        <w:gridCol w:w="654"/>
        <w:gridCol w:w="521"/>
        <w:gridCol w:w="138"/>
        <w:gridCol w:w="67"/>
        <w:gridCol w:w="692"/>
        <w:gridCol w:w="190"/>
        <w:gridCol w:w="538"/>
        <w:gridCol w:w="52"/>
        <w:gridCol w:w="1308"/>
        <w:gridCol w:w="192"/>
        <w:gridCol w:w="1228"/>
        <w:gridCol w:w="16"/>
        <w:gridCol w:w="190"/>
        <w:gridCol w:w="30"/>
      </w:tblGrid>
      <w:tr w:rsidR="00767703" w:rsidTr="00416582">
        <w:trPr>
          <w:trHeight w:val="405"/>
        </w:trPr>
        <w:tc>
          <w:tcPr>
            <w:tcW w:w="2446" w:type="dxa"/>
            <w:gridSpan w:val="4"/>
            <w:noWrap/>
            <w:vAlign w:val="bottom"/>
            <w:hideMark/>
          </w:tcPr>
          <w:p w:rsid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36" w:type="dxa"/>
            <w:gridSpan w:val="2"/>
            <w:noWrap/>
            <w:vAlign w:val="bottom"/>
            <w:hideMark/>
          </w:tcPr>
          <w:p w:rsid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4" w:type="dxa"/>
            <w:gridSpan w:val="6"/>
            <w:noWrap/>
            <w:vAlign w:val="bottom"/>
            <w:hideMark/>
          </w:tcPr>
          <w:p w:rsid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8" w:type="dxa"/>
            <w:gridSpan w:val="3"/>
            <w:noWrap/>
            <w:vAlign w:val="bottom"/>
            <w:hideMark/>
          </w:tcPr>
          <w:p w:rsid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4" w:type="dxa"/>
            <w:gridSpan w:val="4"/>
            <w:noWrap/>
            <w:vAlign w:val="bottom"/>
            <w:hideMark/>
          </w:tcPr>
          <w:p w:rsid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4" w:type="dxa"/>
            <w:gridSpan w:val="4"/>
            <w:noWrap/>
            <w:vAlign w:val="bottom"/>
            <w:hideMark/>
          </w:tcPr>
          <w:p w:rsid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03" w:type="dxa"/>
            <w:gridSpan w:val="11"/>
            <w:noWrap/>
            <w:vAlign w:val="bottom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Приложение 3</w:t>
            </w:r>
          </w:p>
        </w:tc>
      </w:tr>
      <w:tr w:rsidR="00767703" w:rsidTr="00416582">
        <w:trPr>
          <w:trHeight w:val="1320"/>
        </w:trPr>
        <w:tc>
          <w:tcPr>
            <w:tcW w:w="14955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Расходы местного бюджета на реализацию муниципальной программы Верхнехавского сельского поселения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767703" w:rsidTr="00416582">
        <w:trPr>
          <w:trHeight w:val="900"/>
        </w:trPr>
        <w:tc>
          <w:tcPr>
            <w:tcW w:w="24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Статус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98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767703" w:rsidTr="00416582">
        <w:trPr>
          <w:trHeight w:val="130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2015</w:t>
            </w:r>
            <w:r>
              <w:rPr>
                <w:rFonts w:eastAsia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1464" w:type="dxa"/>
            <w:gridSpan w:val="4"/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2016</w:t>
            </w:r>
            <w:r>
              <w:rPr>
                <w:rFonts w:eastAsia="Times New Roman" w:cs="Times New Roman"/>
                <w:lang w:eastAsia="ru-RU"/>
              </w:rPr>
              <w:br/>
              <w:t>(второй год реализации)</w:t>
            </w:r>
          </w:p>
        </w:tc>
        <w:tc>
          <w:tcPr>
            <w:tcW w:w="146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2017</w:t>
            </w:r>
            <w:r>
              <w:rPr>
                <w:rFonts w:eastAsia="Times New Roman" w:cs="Times New Roman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2018</w:t>
            </w:r>
            <w:r>
              <w:rPr>
                <w:rFonts w:eastAsia="Times New Roman" w:cs="Times New Roman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2019</w:t>
            </w:r>
            <w:r>
              <w:rPr>
                <w:rFonts w:eastAsia="Times New Roman" w:cs="Times New Roman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2020</w:t>
            </w:r>
            <w:r>
              <w:rPr>
                <w:rFonts w:eastAsia="Times New Roman" w:cs="Times New Roman"/>
                <w:lang w:eastAsia="ru-RU"/>
              </w:rPr>
              <w:br/>
              <w:t xml:space="preserve">(шестой год реализации) </w:t>
            </w:r>
          </w:p>
        </w:tc>
      </w:tr>
      <w:tr w:rsidR="00767703" w:rsidTr="00416582">
        <w:trPr>
          <w:trHeight w:val="375"/>
        </w:trPr>
        <w:tc>
          <w:tcPr>
            <w:tcW w:w="24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767703" w:rsidTr="00416582">
        <w:trPr>
          <w:trHeight w:val="315"/>
        </w:trPr>
        <w:tc>
          <w:tcPr>
            <w:tcW w:w="24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«Экономическое развитие и инновационная экономика»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3 417,10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3 259,30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 w:rsidP="00416582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3 </w:t>
            </w:r>
            <w:r w:rsidR="00416582">
              <w:rPr>
                <w:rFonts w:eastAsia="Times New Roman" w:cs="Times New Roman"/>
                <w:lang w:eastAsia="ru-RU"/>
              </w:rPr>
              <w:t>558,2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</w:tr>
      <w:tr w:rsidR="00767703" w:rsidTr="00416582">
        <w:trPr>
          <w:trHeight w:val="64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trHeight w:val="64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trHeight w:val="37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исполнитель 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trHeight w:val="660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 сельского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3 417,10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3 259,30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416582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3 558,2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</w:tr>
      <w:tr w:rsidR="00767703" w:rsidTr="00416582">
        <w:trPr>
          <w:trHeight w:val="375"/>
        </w:trPr>
        <w:tc>
          <w:tcPr>
            <w:tcW w:w="24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ПОДПРОГРАММА 1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3 417,10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3 259,30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416582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3 558,2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</w:tr>
      <w:tr w:rsidR="00767703" w:rsidTr="00416582">
        <w:trPr>
          <w:trHeight w:val="64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3 417,10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3 259,30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416582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3 558,2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</w:tr>
      <w:tr w:rsidR="00767703" w:rsidTr="00416582">
        <w:trPr>
          <w:trHeight w:val="660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сельского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3 417,10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3 259,30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416582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3 558,2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3 527,40</w:t>
            </w:r>
          </w:p>
        </w:tc>
      </w:tr>
      <w:tr w:rsidR="00767703" w:rsidTr="00416582">
        <w:trPr>
          <w:trHeight w:val="315"/>
        </w:trPr>
        <w:tc>
          <w:tcPr>
            <w:tcW w:w="24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Основное мероприятие 1.1 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820,10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</w:tr>
      <w:tr w:rsidR="00767703" w:rsidTr="00416582">
        <w:trPr>
          <w:trHeight w:val="64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trHeight w:val="720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сельского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820,10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881,60</w:t>
            </w:r>
          </w:p>
        </w:tc>
      </w:tr>
      <w:tr w:rsidR="00767703" w:rsidTr="00416582">
        <w:trPr>
          <w:trHeight w:val="1200"/>
        </w:trPr>
        <w:tc>
          <w:tcPr>
            <w:tcW w:w="24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Основное мероприятие 1.2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всего, в том числе из средств Основное мероприятие 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2 635,60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2 439,20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 w:rsidP="00416582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</w:t>
            </w:r>
            <w:r w:rsidR="00416582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4,</w:t>
            </w:r>
            <w:r w:rsidR="00416582">
              <w:rPr>
                <w:rFonts w:eastAsia="Times New Roman" w:cs="Times New Roman"/>
                <w:lang w:eastAsia="ru-RU"/>
              </w:rPr>
              <w:t>8</w:t>
            </w: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2 304,00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2 304,00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2 304,00</w:t>
            </w:r>
          </w:p>
        </w:tc>
      </w:tr>
      <w:tr w:rsidR="00767703" w:rsidTr="00416582">
        <w:trPr>
          <w:trHeight w:val="40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trHeight w:val="73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сельского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2 635,60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2 439,20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 w:rsidP="00416582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</w:t>
            </w:r>
            <w:r w:rsidR="00416582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4,</w:t>
            </w:r>
            <w:r w:rsidR="00416582">
              <w:rPr>
                <w:rFonts w:eastAsia="Times New Roman" w:cs="Times New Roman"/>
                <w:lang w:eastAsia="ru-RU"/>
              </w:rPr>
              <w:t>8</w:t>
            </w: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2 304,00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2 304,00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2 304,00</w:t>
            </w:r>
          </w:p>
        </w:tc>
      </w:tr>
      <w:tr w:rsidR="00767703" w:rsidTr="00416582">
        <w:trPr>
          <w:trHeight w:val="705"/>
        </w:trPr>
        <w:tc>
          <w:tcPr>
            <w:tcW w:w="24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Основное мероприятие 1.3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Осуществление первичного  воинского учета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территория</w:t>
            </w:r>
            <w:proofErr w:type="gramEnd"/>
            <w:r>
              <w:rPr>
                <w:rFonts w:eastAsia="Times New Roman" w:cs="Times New Roman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всего, в том числе из средств Основное мероприятие 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</w:tr>
      <w:tr w:rsidR="00767703" w:rsidTr="00416582">
        <w:trPr>
          <w:trHeight w:val="64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4" w:type="dxa"/>
            <w:gridSpan w:val="4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767703" w:rsidTr="00416582">
        <w:trPr>
          <w:trHeight w:val="705"/>
        </w:trPr>
        <w:tc>
          <w:tcPr>
            <w:tcW w:w="2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сельского поселения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341,80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15"/>
        </w:trPr>
        <w:tc>
          <w:tcPr>
            <w:tcW w:w="864" w:type="dxa"/>
            <w:noWrap/>
            <w:vAlign w:val="bottom"/>
            <w:hideMark/>
          </w:tcPr>
          <w:p w:rsidR="00767703" w:rsidRP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  <w:bookmarkStart w:id="0" w:name="RANGE!A1:J19"/>
            <w:bookmarkEnd w:id="0"/>
          </w:p>
        </w:tc>
        <w:tc>
          <w:tcPr>
            <w:tcW w:w="3836" w:type="dxa"/>
            <w:gridSpan w:val="7"/>
            <w:noWrap/>
            <w:vAlign w:val="bottom"/>
            <w:hideMark/>
          </w:tcPr>
          <w:p w:rsidR="00767703" w:rsidRP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67703" w:rsidRP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31" w:type="dxa"/>
            <w:noWrap/>
            <w:vAlign w:val="bottom"/>
            <w:hideMark/>
          </w:tcPr>
          <w:p w:rsidR="00767703" w:rsidRP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767703" w:rsidRP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767703" w:rsidRP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67703" w:rsidRPr="00767703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34" w:type="dxa"/>
            <w:gridSpan w:val="14"/>
            <w:noWrap/>
            <w:vAlign w:val="bottom"/>
            <w:hideMark/>
          </w:tcPr>
          <w:p w:rsidR="00767703" w:rsidRP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67703" w:rsidRP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67703">
              <w:rPr>
                <w:rFonts w:eastAsia="Times New Roman" w:cs="Times New Roman"/>
                <w:lang w:eastAsia="ru-RU"/>
              </w:rPr>
              <w:t>Приложение 4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1500"/>
        </w:trPr>
        <w:tc>
          <w:tcPr>
            <w:tcW w:w="14720" w:type="dxa"/>
            <w:gridSpan w:val="31"/>
            <w:vAlign w:val="center"/>
            <w:hideMark/>
          </w:tcPr>
          <w:p w:rsidR="00767703" w:rsidRPr="00767703" w:rsidRDefault="0076770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7703">
              <w:rPr>
                <w:rFonts w:eastAsia="Times New Roman" w:cs="Times New Roman"/>
                <w:color w:val="000000"/>
                <w:lang w:eastAsia="ru-RU"/>
              </w:rPr>
              <w:t xml:space="preserve">Оценка применения мер муниципального регулирования </w:t>
            </w:r>
            <w:r w:rsidRPr="00767703">
              <w:rPr>
                <w:rFonts w:eastAsia="Times New Roman" w:cs="Times New Roman"/>
                <w:color w:val="000000"/>
                <w:vertAlign w:val="superscript"/>
                <w:lang w:eastAsia="ru-RU"/>
              </w:rPr>
              <w:t>1</w:t>
            </w:r>
            <w:r w:rsidRPr="00767703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767703">
              <w:rPr>
                <w:rFonts w:eastAsia="Times New Roman" w:cs="Times New Roman"/>
                <w:color w:val="000000"/>
                <w:lang w:eastAsia="ru-RU"/>
              </w:rPr>
              <w:br/>
              <w:t>в сфере реализации муниципальной программы Верхнехавского сельского поселения</w:t>
            </w:r>
            <w:r w:rsidRPr="00767703">
              <w:rPr>
                <w:rFonts w:eastAsia="Times New Roman" w:cs="Times New Roman"/>
                <w:color w:val="000000"/>
                <w:lang w:eastAsia="ru-RU"/>
              </w:rPr>
              <w:br/>
            </w:r>
            <w:r w:rsidRPr="0076770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767703" w:rsidTr="00416582">
        <w:trPr>
          <w:gridBefore w:val="1"/>
          <w:gridAfter w:val="1"/>
          <w:wBefore w:w="15" w:type="dxa"/>
          <w:wAfter w:w="30" w:type="dxa"/>
          <w:trHeight w:val="80"/>
        </w:trPr>
        <w:tc>
          <w:tcPr>
            <w:tcW w:w="864" w:type="dxa"/>
            <w:vAlign w:val="center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4" w:type="dxa"/>
            <w:gridSpan w:val="3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55" w:type="dxa"/>
            <w:gridSpan w:val="3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13" w:type="dxa"/>
            <w:gridSpan w:val="4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87" w:type="dxa"/>
            <w:gridSpan w:val="4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4" w:type="dxa"/>
            <w:gridSpan w:val="7"/>
            <w:noWrap/>
            <w:vAlign w:val="bottom"/>
            <w:hideMark/>
          </w:tcPr>
          <w:p w:rsidR="00767703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689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Наименование меры </w:t>
            </w:r>
            <w:r>
              <w:rPr>
                <w:rFonts w:eastAsia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Показатель применения меры,</w:t>
            </w:r>
            <w:r>
              <w:rPr>
                <w:rFonts w:eastAsia="Times New Roman" w:cs="Times New Roman"/>
                <w:lang w:eastAsia="ru-RU"/>
              </w:rPr>
              <w:br/>
              <w:t xml:space="preserve">тыс. рублей </w:t>
            </w:r>
            <w:r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666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Финансовая оценка результата</w:t>
            </w:r>
            <w:r>
              <w:rPr>
                <w:rFonts w:eastAsia="Times New Roman" w:cs="Times New Roman"/>
                <w:lang w:eastAsia="ru-RU"/>
              </w:rPr>
              <w:br/>
              <w:t>(тыс. руб.), годы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>
              <w:rPr>
                <w:rFonts w:eastAsia="Times New Roman" w:cs="Times New Roman"/>
                <w:vertAlign w:val="superscript"/>
                <w:lang w:eastAsia="ru-RU"/>
              </w:rPr>
              <w:t>4</w:t>
            </w:r>
          </w:p>
        </w:tc>
      </w:tr>
      <w:tr w:rsidR="00767703" w:rsidTr="00416582">
        <w:trPr>
          <w:gridBefore w:val="1"/>
          <w:gridAfter w:val="9"/>
          <w:wBefore w:w="15" w:type="dxa"/>
          <w:wAfter w:w="3744" w:type="dxa"/>
          <w:trHeight w:val="126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2015</w:t>
            </w:r>
            <w:r>
              <w:rPr>
                <w:rFonts w:eastAsia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993" w:type="dxa"/>
            <w:gridSpan w:val="3"/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2016</w:t>
            </w:r>
            <w:r>
              <w:rPr>
                <w:rFonts w:eastAsia="Times New Roman" w:cs="Times New Roman"/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2017</w:t>
            </w:r>
            <w:r>
              <w:rPr>
                <w:rFonts w:eastAsia="Times New Roman" w:cs="Times New Roman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2018</w:t>
            </w:r>
            <w:r>
              <w:rPr>
                <w:rFonts w:eastAsia="Times New Roman" w:cs="Times New Roman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2019</w:t>
            </w:r>
            <w:r>
              <w:rPr>
                <w:rFonts w:eastAsia="Times New Roman" w:cs="Times New Roman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2020</w:t>
            </w:r>
            <w:r>
              <w:rPr>
                <w:rFonts w:eastAsia="Times New Roman" w:cs="Times New Roman"/>
                <w:lang w:eastAsia="ru-RU"/>
              </w:rPr>
              <w:br/>
              <w:t xml:space="preserve">(шестой год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реализаци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) 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1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31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3856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ПОДПРОГРАММА 1 "Совершенствование муниципального управления"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1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3856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Основное мероприятие 1.1 Обеспечение деятельности главы администрации.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9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5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1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3856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Основное мероприятие 1.2 Обеспечение деятельности органов местного самоуправления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1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703" w:rsidRDefault="00767703">
            <w:pPr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5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1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3856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Основное мероприятие 1.3 Осуществление первичного  воинского учета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территория</w:t>
            </w:r>
            <w:proofErr w:type="gramEnd"/>
            <w:r>
              <w:rPr>
                <w:rFonts w:eastAsia="Times New Roman" w:cs="Times New Roman"/>
                <w:lang w:eastAsia="ru-RU"/>
              </w:rPr>
              <w:t>, где отсутствуют военные комиссариаты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3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5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60"/>
        </w:trPr>
        <w:tc>
          <w:tcPr>
            <w:tcW w:w="14720" w:type="dxa"/>
            <w:gridSpan w:val="31"/>
            <w:noWrap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vertAlign w:val="superscript"/>
                <w:lang w:eastAsia="ru-RU"/>
              </w:rPr>
              <w:t xml:space="preserve">1 </w:t>
            </w:r>
            <w:r>
              <w:rPr>
                <w:rFonts w:eastAsia="Times New Roman" w:cs="Times New Roman"/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60"/>
        </w:trPr>
        <w:tc>
          <w:tcPr>
            <w:tcW w:w="14720" w:type="dxa"/>
            <w:gridSpan w:val="31"/>
            <w:noWrap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vertAlign w:val="superscript"/>
                <w:lang w:eastAsia="ru-RU"/>
              </w:rPr>
              <w:t xml:space="preserve">2 </w:t>
            </w:r>
            <w:r>
              <w:rPr>
                <w:rFonts w:eastAsia="Times New Roman" w:cs="Times New Roman"/>
                <w:lang w:eastAsia="ru-RU"/>
              </w:rPr>
              <w:t>Налоговая льгота, предоставление гарантий и т.п.</w:t>
            </w:r>
          </w:p>
        </w:tc>
      </w:tr>
      <w:tr w:rsidR="00767703" w:rsidTr="00416582">
        <w:trPr>
          <w:gridBefore w:val="1"/>
          <w:gridAfter w:val="2"/>
          <w:wBefore w:w="15" w:type="dxa"/>
          <w:wAfter w:w="220" w:type="dxa"/>
          <w:trHeight w:val="360"/>
        </w:trPr>
        <w:tc>
          <w:tcPr>
            <w:tcW w:w="14720" w:type="dxa"/>
            <w:gridSpan w:val="31"/>
            <w:noWrap/>
            <w:vAlign w:val="bottom"/>
            <w:hideMark/>
          </w:tcPr>
          <w:p w:rsidR="00767703" w:rsidRDefault="0076770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vertAlign w:val="superscript"/>
                <w:lang w:eastAsia="ru-RU"/>
              </w:rPr>
              <w:t xml:space="preserve">3 </w:t>
            </w:r>
            <w:r>
              <w:rPr>
                <w:rFonts w:eastAsia="Times New Roman" w:cs="Times New Roman"/>
                <w:lang w:eastAsia="ru-RU"/>
              </w:rPr>
              <w:t xml:space="preserve">Объем выпадающих доходов местных бюджетов (тыс. руб.).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Start"/>
            <w:r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                     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Приложение 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767703" w:rsidTr="00416582">
        <w:trPr>
          <w:gridAfter w:val="3"/>
          <w:wAfter w:w="236" w:type="dxa"/>
          <w:trHeight w:val="1290"/>
        </w:trPr>
        <w:tc>
          <w:tcPr>
            <w:tcW w:w="147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</w:tc>
      </w:tr>
      <w:tr w:rsidR="00767703" w:rsidRPr="00767703" w:rsidTr="00416582">
        <w:trPr>
          <w:gridAfter w:val="3"/>
          <w:wAfter w:w="236" w:type="dxa"/>
          <w:trHeight w:val="900"/>
        </w:trPr>
        <w:tc>
          <w:tcPr>
            <w:tcW w:w="2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0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46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767703" w:rsidRPr="00767703" w:rsidTr="00416582">
        <w:trPr>
          <w:gridAfter w:val="3"/>
          <w:wAfter w:w="236" w:type="dxa"/>
          <w:trHeight w:val="1665"/>
        </w:trPr>
        <w:tc>
          <w:tcPr>
            <w:tcW w:w="2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3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767703" w:rsidRPr="00767703" w:rsidTr="00416582">
        <w:trPr>
          <w:gridAfter w:val="3"/>
          <w:wAfter w:w="236" w:type="dxa"/>
          <w:trHeight w:val="255"/>
        </w:trPr>
        <w:tc>
          <w:tcPr>
            <w:tcW w:w="2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всего, в том числе: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3 517,10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3 259,30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4165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416582">
              <w:rPr>
                <w:rFonts w:eastAsia="Times New Roman" w:cs="Times New Roman"/>
                <w:kern w:val="0"/>
                <w:lang w:eastAsia="ru-RU" w:bidi="ar-SA"/>
              </w:rPr>
              <w:t> 558,2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  <w:r w:rsidR="00296F39">
              <w:rPr>
                <w:rFonts w:eastAsia="Times New Roman" w:cs="Times New Roman"/>
                <w:kern w:val="0"/>
                <w:lang w:eastAsia="ru-RU" w:bidi="ar-SA"/>
              </w:rPr>
              <w:t xml:space="preserve">    </w:t>
            </w:r>
          </w:p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341,80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3 417,10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3 259,30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3216,40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9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юридические лица </w:t>
            </w:r>
            <w:r w:rsidRPr="00767703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6F39" w:rsidRPr="00767703" w:rsidTr="00416582">
        <w:trPr>
          <w:gridAfter w:val="3"/>
          <w:wAfter w:w="236" w:type="dxa"/>
          <w:trHeight w:val="255"/>
        </w:trPr>
        <w:tc>
          <w:tcPr>
            <w:tcW w:w="2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ПОДПРОГРАММА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Совершенствование муниципального управления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всего, в том 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числе: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3 417,10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3 259,30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 558,2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</w:tr>
      <w:tr w:rsidR="00296F39" w:rsidRPr="00767703" w:rsidTr="00296F39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Default="00296F39" w:rsidP="00296F3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  <w:p w:rsidR="00296F39" w:rsidRPr="00767703" w:rsidRDefault="00296F39" w:rsidP="00296F3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341,80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6F39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6F39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3 417,10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3 259,30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3216,40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39" w:rsidRPr="00767703" w:rsidRDefault="00296F3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3 527,40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юридические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255"/>
        </w:trPr>
        <w:tc>
          <w:tcPr>
            <w:tcW w:w="2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20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всего, в том числе: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820,10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820,10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881,60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юридические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255"/>
        </w:trPr>
        <w:tc>
          <w:tcPr>
            <w:tcW w:w="2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1.2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Обеспечение деятельности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органов местного самоуправления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2 635,60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2 439,20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4165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</w:t>
            </w:r>
            <w:r w:rsidR="00416582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4,</w:t>
            </w:r>
            <w:r w:rsidR="00416582"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2 304,00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2 304,00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2 304,00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2 635,60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2 439,20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416582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4,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2 304,00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2 304,00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2 304,00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юридические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255"/>
        </w:trPr>
        <w:tc>
          <w:tcPr>
            <w:tcW w:w="226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1.3</w:t>
            </w:r>
          </w:p>
        </w:tc>
        <w:tc>
          <w:tcPr>
            <w:tcW w:w="209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всего, в том числе: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4,00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</w:tr>
      <w:tr w:rsidR="00CF684C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4C" w:rsidRPr="00767703" w:rsidRDefault="00CF684C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4C" w:rsidRPr="00767703" w:rsidRDefault="00CF684C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84C" w:rsidRPr="00767703" w:rsidRDefault="00CF684C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684C" w:rsidRPr="00767703" w:rsidRDefault="00CF684C" w:rsidP="00D562D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84C" w:rsidRPr="00767703" w:rsidRDefault="00CF684C" w:rsidP="00D562D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84C" w:rsidRPr="00767703" w:rsidRDefault="00CF684C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84C" w:rsidRPr="00767703" w:rsidRDefault="00CF684C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84C" w:rsidRPr="00767703" w:rsidRDefault="00CF684C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84C" w:rsidRPr="00767703" w:rsidRDefault="00CF684C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341,80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1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0,00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630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юридические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767703" w:rsidRPr="00767703" w:rsidTr="00416582">
        <w:trPr>
          <w:gridAfter w:val="3"/>
          <w:wAfter w:w="236" w:type="dxa"/>
          <w:trHeight w:val="375"/>
        </w:trPr>
        <w:tc>
          <w:tcPr>
            <w:tcW w:w="226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</w:tbl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tbl>
      <w:tblPr>
        <w:tblW w:w="14450" w:type="dxa"/>
        <w:tblInd w:w="93" w:type="dxa"/>
        <w:tblLayout w:type="fixed"/>
        <w:tblLook w:val="04A0"/>
      </w:tblPr>
      <w:tblGrid>
        <w:gridCol w:w="643"/>
        <w:gridCol w:w="1357"/>
        <w:gridCol w:w="1559"/>
        <w:gridCol w:w="2020"/>
        <w:gridCol w:w="957"/>
        <w:gridCol w:w="850"/>
        <w:gridCol w:w="142"/>
        <w:gridCol w:w="2618"/>
        <w:gridCol w:w="2256"/>
        <w:gridCol w:w="2048"/>
      </w:tblGrid>
      <w:tr w:rsidR="00767703" w:rsidRPr="00767703" w:rsidTr="00767703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</w:tc>
      </w:tr>
      <w:tr w:rsidR="00767703" w:rsidRPr="00767703" w:rsidTr="00767703">
        <w:trPr>
          <w:trHeight w:val="12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767703" w:rsidRDefault="00767703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План реализации муниципальной программы Верхнехавского сельского поселения 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на 201</w:t>
            </w:r>
            <w:r w:rsidR="00296F3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767703" w:rsidRPr="00767703" w:rsidTr="00767703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7703" w:rsidRPr="00767703" w:rsidTr="00767703">
        <w:trPr>
          <w:trHeight w:val="735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Срок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КБК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(местный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бюджет)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767703" w:rsidRPr="00767703" w:rsidTr="00767703">
        <w:trPr>
          <w:trHeight w:val="31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767703" w:rsidTr="00767703">
        <w:trPr>
          <w:trHeight w:val="295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начала реализации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окончания реализации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мероприятия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767703" w:rsidTr="00767703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767703" w:rsidRPr="00767703" w:rsidTr="00767703">
        <w:trPr>
          <w:trHeight w:val="29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муниципального 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январь </w:t>
            </w:r>
            <w:r w:rsidR="00296F39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декабрь 201</w:t>
            </w:r>
            <w:r w:rsidR="00296F39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Создание  условий  для повышение  эффективности финансового  управления </w:t>
            </w:r>
            <w:proofErr w:type="gramStart"/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;с</w:t>
            </w:r>
            <w:proofErr w:type="gramEnd"/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тимулирование экономического роста  и  поступления доходов в бюджет поселения; укрепление финансовых возможностей органа  местного самоуправления по решению вопросов местного значения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914011510000000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767703" w:rsidRDefault="00416582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3558,2</w:t>
            </w:r>
          </w:p>
        </w:tc>
      </w:tr>
      <w:tr w:rsidR="00296F39" w:rsidRPr="00767703" w:rsidTr="00767703">
        <w:trPr>
          <w:trHeight w:val="297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январь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декабрь 201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914011510100000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4165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881,6</w:t>
            </w:r>
          </w:p>
        </w:tc>
      </w:tr>
      <w:tr w:rsidR="00296F39" w:rsidRPr="00767703" w:rsidTr="00767703">
        <w:trPr>
          <w:trHeight w:val="30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январь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декабрь 201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91401041510200000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2324,8</w:t>
            </w:r>
          </w:p>
        </w:tc>
      </w:tr>
      <w:tr w:rsidR="00296F39" w:rsidRPr="00767703" w:rsidTr="00767703">
        <w:trPr>
          <w:trHeight w:val="30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 w:type="page"/>
              <w:t>мероприятие 1.2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Осуществление первичного воинского учета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на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территория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январь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296F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декабрь 201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91401041510300000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39" w:rsidRPr="00767703" w:rsidRDefault="00296F39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341,8</w:t>
            </w:r>
          </w:p>
        </w:tc>
      </w:tr>
    </w:tbl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Pr="00767703" w:rsidRDefault="0015264A" w:rsidP="00647122">
      <w:pPr>
        <w:spacing w:before="60" w:after="60"/>
        <w:jc w:val="both"/>
        <w:rPr>
          <w:rFonts w:cs="Times New Roman"/>
          <w:bCs/>
        </w:rPr>
      </w:pPr>
    </w:p>
    <w:tbl>
      <w:tblPr>
        <w:tblW w:w="22061" w:type="dxa"/>
        <w:tblInd w:w="88" w:type="dxa"/>
        <w:tblLook w:val="04A0"/>
      </w:tblPr>
      <w:tblGrid>
        <w:gridCol w:w="696"/>
        <w:gridCol w:w="2988"/>
        <w:gridCol w:w="1512"/>
        <w:gridCol w:w="1292"/>
        <w:gridCol w:w="147"/>
        <w:gridCol w:w="2648"/>
        <w:gridCol w:w="14"/>
        <w:gridCol w:w="1410"/>
        <w:gridCol w:w="1183"/>
        <w:gridCol w:w="472"/>
        <w:gridCol w:w="1079"/>
        <w:gridCol w:w="1020"/>
        <w:gridCol w:w="127"/>
        <w:gridCol w:w="1597"/>
        <w:gridCol w:w="1903"/>
        <w:gridCol w:w="3973"/>
      </w:tblGrid>
      <w:tr w:rsidR="0015264A" w:rsidRPr="00767703" w:rsidTr="00296F39">
        <w:trPr>
          <w:trHeight w:val="375"/>
        </w:trPr>
        <w:tc>
          <w:tcPr>
            <w:tcW w:w="3684" w:type="dxa"/>
            <w:gridSpan w:val="2"/>
            <w:vAlign w:val="center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951" w:type="dxa"/>
            <w:gridSpan w:val="3"/>
            <w:vAlign w:val="center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662" w:type="dxa"/>
            <w:gridSpan w:val="2"/>
            <w:vAlign w:val="center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655" w:type="dxa"/>
            <w:gridSpan w:val="2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147" w:type="dxa"/>
            <w:gridSpan w:val="2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903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3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  <w:tr w:rsidR="0015264A" w:rsidRPr="00767703" w:rsidTr="00296F39">
        <w:trPr>
          <w:trHeight w:val="1755"/>
        </w:trPr>
        <w:tc>
          <w:tcPr>
            <w:tcW w:w="22061" w:type="dxa"/>
            <w:gridSpan w:val="16"/>
            <w:vAlign w:val="center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15264A" w:rsidRPr="00767703" w:rsidTr="00296F39">
        <w:trPr>
          <w:trHeight w:val="557"/>
        </w:trPr>
        <w:tc>
          <w:tcPr>
            <w:tcW w:w="3684" w:type="dxa"/>
            <w:gridSpan w:val="2"/>
            <w:vAlign w:val="center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951" w:type="dxa"/>
            <w:gridSpan w:val="3"/>
            <w:vAlign w:val="center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662" w:type="dxa"/>
            <w:gridSpan w:val="2"/>
            <w:vAlign w:val="center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655" w:type="dxa"/>
            <w:gridSpan w:val="2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147" w:type="dxa"/>
            <w:gridSpan w:val="2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903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3973" w:type="dxa"/>
            <w:noWrap/>
            <w:vAlign w:val="bottom"/>
            <w:hideMark/>
          </w:tcPr>
          <w:p w:rsidR="0015264A" w:rsidRPr="00767703" w:rsidRDefault="0015264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  <w:tr w:rsidR="00296F39" w:rsidRPr="00767703" w:rsidTr="00296F39">
        <w:trPr>
          <w:gridAfter w:val="4"/>
          <w:wAfter w:w="7600" w:type="dxa"/>
          <w:trHeight w:val="375"/>
        </w:trPr>
        <w:tc>
          <w:tcPr>
            <w:tcW w:w="696" w:type="dxa"/>
            <w:vAlign w:val="center"/>
            <w:hideMark/>
          </w:tcPr>
          <w:p w:rsidR="00296F39" w:rsidRPr="00767703" w:rsidRDefault="00296F39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  <w:bookmarkStart w:id="1" w:name="RANGE!A1:G32"/>
            <w:bookmarkEnd w:id="1"/>
          </w:p>
        </w:tc>
        <w:tc>
          <w:tcPr>
            <w:tcW w:w="4500" w:type="dxa"/>
            <w:gridSpan w:val="2"/>
            <w:shd w:val="clear" w:color="auto" w:fill="FFFFFF"/>
            <w:noWrap/>
            <w:vAlign w:val="bottom"/>
            <w:hideMark/>
          </w:tcPr>
          <w:p w:rsidR="00296F39" w:rsidRPr="00767703" w:rsidRDefault="00296F39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296F39" w:rsidRPr="00767703" w:rsidRDefault="00296F39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795" w:type="dxa"/>
            <w:gridSpan w:val="2"/>
            <w:noWrap/>
            <w:vAlign w:val="bottom"/>
            <w:hideMark/>
          </w:tcPr>
          <w:p w:rsidR="00296F39" w:rsidRPr="00767703" w:rsidRDefault="00296F39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607" w:type="dxa"/>
            <w:gridSpan w:val="3"/>
            <w:noWrap/>
            <w:vAlign w:val="bottom"/>
            <w:hideMark/>
          </w:tcPr>
          <w:p w:rsidR="00296F39" w:rsidRPr="00767703" w:rsidRDefault="00296F39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571" w:type="dxa"/>
            <w:gridSpan w:val="3"/>
            <w:noWrap/>
            <w:vAlign w:val="bottom"/>
            <w:hideMark/>
          </w:tcPr>
          <w:p w:rsidR="00296F39" w:rsidRPr="00767703" w:rsidRDefault="00296F39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</w:tbl>
    <w:p w:rsidR="0015264A" w:rsidRPr="00767703" w:rsidRDefault="0015264A" w:rsidP="00767703"/>
    <w:sectPr w:rsidR="0015264A" w:rsidRPr="00767703" w:rsidSect="00767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19" w:rsidRDefault="00F75119" w:rsidP="0015264A">
      <w:r>
        <w:separator/>
      </w:r>
    </w:p>
  </w:endnote>
  <w:endnote w:type="continuationSeparator" w:id="0">
    <w:p w:rsidR="00F75119" w:rsidRDefault="00F75119" w:rsidP="0015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19" w:rsidRDefault="00F75119" w:rsidP="0015264A">
      <w:r>
        <w:separator/>
      </w:r>
    </w:p>
  </w:footnote>
  <w:footnote w:type="continuationSeparator" w:id="0">
    <w:p w:rsidR="00F75119" w:rsidRDefault="00F75119" w:rsidP="0015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E25"/>
    <w:multiLevelType w:val="hybridMultilevel"/>
    <w:tmpl w:val="F38C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9A0436"/>
    <w:multiLevelType w:val="hybridMultilevel"/>
    <w:tmpl w:val="941A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7F1CFA"/>
    <w:multiLevelType w:val="hybridMultilevel"/>
    <w:tmpl w:val="AF3E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435FE"/>
    <w:rsid w:val="00141127"/>
    <w:rsid w:val="0015264A"/>
    <w:rsid w:val="00185AF3"/>
    <w:rsid w:val="00197736"/>
    <w:rsid w:val="001E6625"/>
    <w:rsid w:val="00296F39"/>
    <w:rsid w:val="002F3398"/>
    <w:rsid w:val="00376EBF"/>
    <w:rsid w:val="003A4BAD"/>
    <w:rsid w:val="00402C5A"/>
    <w:rsid w:val="00416582"/>
    <w:rsid w:val="00454812"/>
    <w:rsid w:val="00460F1B"/>
    <w:rsid w:val="00520DE8"/>
    <w:rsid w:val="005829EE"/>
    <w:rsid w:val="005D69B8"/>
    <w:rsid w:val="005F0B13"/>
    <w:rsid w:val="005F7D09"/>
    <w:rsid w:val="00647122"/>
    <w:rsid w:val="00653A57"/>
    <w:rsid w:val="006E2875"/>
    <w:rsid w:val="00767703"/>
    <w:rsid w:val="007C6455"/>
    <w:rsid w:val="007F7A1F"/>
    <w:rsid w:val="008147BF"/>
    <w:rsid w:val="008651E1"/>
    <w:rsid w:val="008D49C4"/>
    <w:rsid w:val="008D650A"/>
    <w:rsid w:val="008F756B"/>
    <w:rsid w:val="00910385"/>
    <w:rsid w:val="00951D6C"/>
    <w:rsid w:val="00A371C7"/>
    <w:rsid w:val="00A856B8"/>
    <w:rsid w:val="00AE76C2"/>
    <w:rsid w:val="00AE7BFF"/>
    <w:rsid w:val="00B13EB3"/>
    <w:rsid w:val="00B20207"/>
    <w:rsid w:val="00B41724"/>
    <w:rsid w:val="00BD2CC2"/>
    <w:rsid w:val="00CF154A"/>
    <w:rsid w:val="00CF684C"/>
    <w:rsid w:val="00D2052B"/>
    <w:rsid w:val="00D20822"/>
    <w:rsid w:val="00D51933"/>
    <w:rsid w:val="00EB4684"/>
    <w:rsid w:val="00EF6642"/>
    <w:rsid w:val="00F75119"/>
    <w:rsid w:val="00FA3964"/>
    <w:rsid w:val="00FA5A67"/>
    <w:rsid w:val="00FE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50A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8D6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8D650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rsid w:val="008D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a">
    <w:name w:val="Normal (Web)"/>
    <w:basedOn w:val="a"/>
    <w:semiHidden/>
    <w:unhideWhenUsed/>
    <w:rsid w:val="001526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3A033-A518-43B4-8C26-0A06F5E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6498</Words>
  <Characters>37041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2016-12-29T13:57:00Z</cp:lastPrinted>
  <dcterms:created xsi:type="dcterms:W3CDTF">2016-12-28T08:14:00Z</dcterms:created>
  <dcterms:modified xsi:type="dcterms:W3CDTF">2018-01-31T04:59:00Z</dcterms:modified>
</cp:coreProperties>
</file>