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CF" w:rsidRPr="005C01CF" w:rsidRDefault="005C01CF" w:rsidP="005C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01CF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5C01CF" w:rsidRDefault="005C01CF" w:rsidP="005C01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970BE" w:rsidRPr="005C01CF" w:rsidRDefault="005C01CF" w:rsidP="005C01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В рамках реализации ФЗ № 261 от 23.11.2009 г «Об энергосбережении и о повышении энергетической эффективности и о внесении изменений в отдельные законодательные акты РФ в</w:t>
      </w:r>
      <w:r w:rsidRPr="005C01CF">
        <w:rPr>
          <w:rFonts w:ascii="Times New Roman" w:hAnsi="Times New Roman" w:cs="Times New Roman"/>
          <w:sz w:val="40"/>
          <w:szCs w:val="40"/>
        </w:rPr>
        <w:t xml:space="preserve"> 2019 году на 55 улицах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Верхнехавского</w:t>
      </w:r>
      <w:proofErr w:type="spellEnd"/>
      <w:r w:rsidRPr="005C01CF">
        <w:rPr>
          <w:rFonts w:ascii="Times New Roman" w:hAnsi="Times New Roman" w:cs="Times New Roman"/>
          <w:sz w:val="40"/>
          <w:szCs w:val="40"/>
        </w:rPr>
        <w:t xml:space="preserve"> сельского поселения , в том числе: в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с.Верхняя</w:t>
      </w:r>
      <w:proofErr w:type="spellEnd"/>
      <w:r w:rsidRPr="005C01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Хава</w:t>
      </w:r>
      <w:proofErr w:type="spellEnd"/>
      <w:r w:rsidRPr="005C01C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с.Васильевка</w:t>
      </w:r>
      <w:proofErr w:type="spellEnd"/>
      <w:r w:rsidRPr="005C01CF">
        <w:rPr>
          <w:rFonts w:ascii="Times New Roman" w:hAnsi="Times New Roman" w:cs="Times New Roman"/>
          <w:sz w:val="40"/>
          <w:szCs w:val="40"/>
        </w:rPr>
        <w:t xml:space="preserve"> 1я,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с.Богословка</w:t>
      </w:r>
      <w:proofErr w:type="spellEnd"/>
      <w:r w:rsidRPr="005C01C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д.Таловая</w:t>
      </w:r>
      <w:proofErr w:type="spellEnd"/>
      <w:r w:rsidRPr="005C01C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C01CF">
        <w:rPr>
          <w:rFonts w:ascii="Times New Roman" w:hAnsi="Times New Roman" w:cs="Times New Roman"/>
          <w:sz w:val="40"/>
          <w:szCs w:val="40"/>
        </w:rPr>
        <w:t>д.Мокруша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  <w:r w:rsidRPr="005C01CF">
        <w:rPr>
          <w:rFonts w:ascii="Times New Roman" w:hAnsi="Times New Roman" w:cs="Times New Roman"/>
          <w:sz w:val="40"/>
          <w:szCs w:val="40"/>
        </w:rPr>
        <w:t xml:space="preserve"> в соответствии с заключенным контрактом</w:t>
      </w:r>
      <w:r>
        <w:rPr>
          <w:rFonts w:ascii="Times New Roman" w:hAnsi="Times New Roman" w:cs="Times New Roman"/>
          <w:sz w:val="40"/>
          <w:szCs w:val="40"/>
        </w:rPr>
        <w:t>,</w:t>
      </w:r>
      <w:bookmarkStart w:id="0" w:name="_GoBack"/>
      <w:bookmarkEnd w:id="0"/>
      <w:r w:rsidRPr="005C01CF">
        <w:rPr>
          <w:rFonts w:ascii="Times New Roman" w:hAnsi="Times New Roman" w:cs="Times New Roman"/>
          <w:sz w:val="40"/>
          <w:szCs w:val="40"/>
        </w:rPr>
        <w:t xml:space="preserve"> за счет средств местного бюджета осуществлена замена фонарей уличного освещения  типа ДНАТ и ДРЛ на светодиодные фонари потребляемой мощностью 35ВТ в количестве 635 штук на сумму 4,4 миллиона рублей</w:t>
      </w:r>
    </w:p>
    <w:sectPr w:rsidR="00D970BE" w:rsidRPr="005C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F"/>
    <w:rsid w:val="005C01CF"/>
    <w:rsid w:val="00D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8A1D"/>
  <w15:chartTrackingRefBased/>
  <w15:docId w15:val="{AB0BCEE1-60A2-4530-9138-AB98A5E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2019-09-23T07:18:00Z</dcterms:created>
  <dcterms:modified xsi:type="dcterms:W3CDTF">2019-09-23T07:27:00Z</dcterms:modified>
</cp:coreProperties>
</file>