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0018D7" w:rsidRPr="000018D7" w:rsidRDefault="00272B57" w:rsidP="000018D7">
      <w:pPr>
        <w:pStyle w:val="20"/>
        <w:shd w:val="clear" w:color="auto" w:fill="auto"/>
        <w:spacing w:after="295"/>
        <w:ind w:left="1420" w:right="1300"/>
        <w:jc w:val="center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в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Верхнехавского муниципального района Воронежской области</w:t>
      </w:r>
    </w:p>
    <w:p w:rsidR="00272B57" w:rsidRPr="001B11E4" w:rsidRDefault="00272B57" w:rsidP="002E3E51">
      <w:pPr>
        <w:pStyle w:val="3"/>
        <w:shd w:val="clear" w:color="auto" w:fill="auto"/>
        <w:spacing w:before="0" w:after="0" w:line="210" w:lineRule="exact"/>
        <w:ind w:left="4260" w:firstLine="0"/>
        <w:rPr>
          <w:b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Дата проведения: </w:t>
      </w:r>
      <w:r w:rsidR="00645BAA">
        <w:rPr>
          <w:b/>
          <w:color w:val="000000"/>
          <w:sz w:val="24"/>
          <w:szCs w:val="24"/>
        </w:rPr>
        <w:t>11.04.2024</w:t>
      </w:r>
      <w:r w:rsidRPr="001B11E4">
        <w:rPr>
          <w:b/>
          <w:color w:val="000000"/>
          <w:sz w:val="24"/>
          <w:szCs w:val="24"/>
        </w:rPr>
        <w:t>г.</w:t>
      </w:r>
    </w:p>
    <w:p w:rsidR="00272B57" w:rsidRPr="001B11E4" w:rsidRDefault="00272B57" w:rsidP="002E3E51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>Место проведения:</w:t>
      </w:r>
      <w:r w:rsidR="001B11E4">
        <w:rPr>
          <w:b/>
          <w:sz w:val="24"/>
          <w:szCs w:val="24"/>
        </w:rPr>
        <w:t xml:space="preserve"> </w:t>
      </w:r>
      <w:proofErr w:type="spellStart"/>
      <w:r w:rsidR="001B11E4">
        <w:rPr>
          <w:b/>
          <w:sz w:val="24"/>
          <w:szCs w:val="24"/>
        </w:rPr>
        <w:t>с.Верхняя</w:t>
      </w:r>
      <w:proofErr w:type="spellEnd"/>
      <w:r w:rsidR="001B11E4">
        <w:rPr>
          <w:b/>
          <w:sz w:val="24"/>
          <w:szCs w:val="24"/>
        </w:rPr>
        <w:t xml:space="preserve"> </w:t>
      </w:r>
      <w:proofErr w:type="spellStart"/>
      <w:r w:rsidR="002F49B8" w:rsidRPr="001B11E4">
        <w:rPr>
          <w:b/>
          <w:sz w:val="24"/>
          <w:szCs w:val="24"/>
        </w:rPr>
        <w:t>Хава</w:t>
      </w:r>
      <w:proofErr w:type="spellEnd"/>
      <w:r w:rsidR="002F49B8" w:rsidRPr="001B11E4">
        <w:rPr>
          <w:b/>
          <w:sz w:val="24"/>
          <w:szCs w:val="24"/>
        </w:rPr>
        <w:t xml:space="preserve">, </w:t>
      </w:r>
      <w:proofErr w:type="spellStart"/>
      <w:r w:rsidR="002F49B8" w:rsidRPr="001B11E4">
        <w:rPr>
          <w:b/>
          <w:sz w:val="24"/>
          <w:szCs w:val="24"/>
        </w:rPr>
        <w:t>ул.Буденного</w:t>
      </w:r>
      <w:proofErr w:type="spellEnd"/>
      <w:r w:rsidR="002F49B8" w:rsidRPr="001B11E4">
        <w:rPr>
          <w:b/>
          <w:sz w:val="24"/>
          <w:szCs w:val="24"/>
        </w:rPr>
        <w:t>, дом 2,</w:t>
      </w:r>
      <w:r w:rsidRPr="001B11E4">
        <w:rPr>
          <w:b/>
          <w:color w:val="000000"/>
          <w:sz w:val="24"/>
          <w:szCs w:val="24"/>
        </w:rPr>
        <w:t xml:space="preserve"> зал заседаний администрации Верх</w:t>
      </w:r>
      <w:r w:rsidR="002F49B8" w:rsidRPr="001B11E4">
        <w:rPr>
          <w:b/>
          <w:color w:val="000000"/>
          <w:sz w:val="24"/>
          <w:szCs w:val="24"/>
        </w:rPr>
        <w:t xml:space="preserve">нехавского сельского </w:t>
      </w:r>
      <w:proofErr w:type="gramStart"/>
      <w:r w:rsidR="002F49B8" w:rsidRPr="001B11E4">
        <w:rPr>
          <w:b/>
          <w:color w:val="000000"/>
          <w:sz w:val="24"/>
          <w:szCs w:val="24"/>
        </w:rPr>
        <w:t>поселения .</w:t>
      </w:r>
      <w:proofErr w:type="gramEnd"/>
    </w:p>
    <w:p w:rsidR="00673F36" w:rsidRPr="000018D7" w:rsidRDefault="00272B57" w:rsidP="000018D7">
      <w:pPr>
        <w:pStyle w:val="3"/>
        <w:shd w:val="clear" w:color="auto" w:fill="auto"/>
        <w:spacing w:before="0" w:after="240" w:line="274" w:lineRule="exact"/>
        <w:ind w:left="4260" w:right="1740" w:firstLine="0"/>
        <w:rPr>
          <w:b/>
          <w:color w:val="000000"/>
          <w:sz w:val="24"/>
          <w:szCs w:val="24"/>
        </w:rPr>
      </w:pPr>
      <w:r w:rsidRPr="001B11E4">
        <w:rPr>
          <w:b/>
          <w:color w:val="000000"/>
          <w:sz w:val="24"/>
          <w:szCs w:val="24"/>
        </w:rPr>
        <w:t xml:space="preserve">Время проведения: </w:t>
      </w:r>
      <w:r w:rsidR="009D123A" w:rsidRPr="001B11E4">
        <w:rPr>
          <w:b/>
          <w:color w:val="000000"/>
          <w:sz w:val="24"/>
          <w:szCs w:val="24"/>
        </w:rPr>
        <w:t>1</w:t>
      </w:r>
      <w:r w:rsidR="00645BAA">
        <w:rPr>
          <w:b/>
          <w:color w:val="000000"/>
          <w:sz w:val="24"/>
          <w:szCs w:val="24"/>
        </w:rPr>
        <w:t>1</w:t>
      </w:r>
      <w:r w:rsidR="007346C9" w:rsidRPr="001B11E4">
        <w:rPr>
          <w:b/>
          <w:color w:val="000000"/>
          <w:sz w:val="24"/>
          <w:szCs w:val="24"/>
        </w:rPr>
        <w:t xml:space="preserve"> час.</w:t>
      </w:r>
      <w:r w:rsidR="00CE147E">
        <w:rPr>
          <w:b/>
          <w:color w:val="000000"/>
          <w:sz w:val="24"/>
          <w:szCs w:val="24"/>
        </w:rPr>
        <w:t>0</w:t>
      </w:r>
      <w:r w:rsidR="007346C9" w:rsidRPr="001B11E4">
        <w:rPr>
          <w:b/>
          <w:color w:val="000000"/>
          <w:sz w:val="24"/>
          <w:szCs w:val="24"/>
        </w:rPr>
        <w:t xml:space="preserve">0 </w:t>
      </w:r>
      <w:r w:rsidRPr="001B11E4">
        <w:rPr>
          <w:b/>
          <w:color w:val="000000"/>
          <w:sz w:val="24"/>
          <w:szCs w:val="24"/>
        </w:rPr>
        <w:t>мин.</w:t>
      </w:r>
    </w:p>
    <w:p w:rsidR="00F81219" w:rsidRDefault="00272B57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Председательствует на публичных слушаниях </w:t>
      </w:r>
      <w:r w:rsidR="00673F36" w:rsidRPr="006F4385">
        <w:rPr>
          <w:color w:val="000000"/>
          <w:sz w:val="24"/>
          <w:szCs w:val="24"/>
        </w:rPr>
        <w:t>Елфимов Евгений Григорьевич</w:t>
      </w:r>
      <w:r w:rsidRPr="006F4385">
        <w:rPr>
          <w:color w:val="000000"/>
          <w:sz w:val="24"/>
          <w:szCs w:val="24"/>
        </w:rPr>
        <w:t xml:space="preserve"> </w:t>
      </w:r>
      <w:r w:rsidR="005939B5" w:rsidRPr="006F4385">
        <w:rPr>
          <w:color w:val="000000"/>
          <w:sz w:val="24"/>
          <w:szCs w:val="24"/>
        </w:rPr>
        <w:t>–</w:t>
      </w:r>
      <w:r w:rsidRPr="006F4385">
        <w:rPr>
          <w:color w:val="000000"/>
          <w:sz w:val="24"/>
          <w:szCs w:val="24"/>
        </w:rPr>
        <w:t xml:space="preserve"> </w:t>
      </w:r>
      <w:r w:rsidR="00FB1DC6" w:rsidRPr="006F4385">
        <w:rPr>
          <w:color w:val="000000"/>
          <w:sz w:val="24"/>
          <w:szCs w:val="24"/>
        </w:rPr>
        <w:t xml:space="preserve">заместитель </w:t>
      </w:r>
      <w:r w:rsidR="005939B5" w:rsidRPr="006F4385">
        <w:rPr>
          <w:color w:val="000000"/>
          <w:sz w:val="24"/>
          <w:szCs w:val="24"/>
        </w:rPr>
        <w:t>глав</w:t>
      </w:r>
      <w:r w:rsidR="00FB1DC6" w:rsidRPr="006F4385">
        <w:rPr>
          <w:color w:val="000000"/>
          <w:sz w:val="24"/>
          <w:szCs w:val="24"/>
        </w:rPr>
        <w:t>ы</w:t>
      </w:r>
      <w:r w:rsidRPr="006F4385">
        <w:rPr>
          <w:color w:val="000000"/>
          <w:sz w:val="24"/>
          <w:szCs w:val="24"/>
        </w:rPr>
        <w:t xml:space="preserve"> Верхнехавского сельского поселения Верхнехавского муниципального района Воронежской области.</w:t>
      </w:r>
    </w:p>
    <w:p w:rsidR="004973E2" w:rsidRPr="000018D7" w:rsidRDefault="002F5364" w:rsidP="00F81219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6F4385">
        <w:rPr>
          <w:color w:val="000000"/>
          <w:sz w:val="24"/>
          <w:szCs w:val="24"/>
        </w:rPr>
        <w:t xml:space="preserve">Секретарь публичных слушаний </w:t>
      </w:r>
      <w:proofErr w:type="spellStart"/>
      <w:r w:rsidR="00645BAA">
        <w:rPr>
          <w:color w:val="000000"/>
          <w:sz w:val="24"/>
          <w:szCs w:val="24"/>
        </w:rPr>
        <w:t>Ланкина.М.В</w:t>
      </w:r>
      <w:proofErr w:type="spellEnd"/>
      <w:r w:rsidR="00645BAA">
        <w:rPr>
          <w:color w:val="000000"/>
          <w:sz w:val="24"/>
          <w:szCs w:val="24"/>
        </w:rPr>
        <w:t>.</w:t>
      </w:r>
      <w:r w:rsidRPr="006F4385">
        <w:rPr>
          <w:color w:val="000000"/>
          <w:sz w:val="24"/>
          <w:szCs w:val="24"/>
        </w:rPr>
        <w:t xml:space="preserve"> – </w:t>
      </w:r>
      <w:r w:rsidR="00645BAA">
        <w:rPr>
          <w:color w:val="000000"/>
          <w:sz w:val="24"/>
          <w:szCs w:val="24"/>
        </w:rPr>
        <w:t xml:space="preserve">старший инспектор по земельным вопросам </w:t>
      </w:r>
      <w:r w:rsidRPr="006F4385">
        <w:rPr>
          <w:color w:val="000000"/>
          <w:sz w:val="24"/>
          <w:szCs w:val="24"/>
        </w:rPr>
        <w:t>Верхнехавского сельского поселения Верхнехавского муниципального района Воронежской области.</w:t>
      </w:r>
    </w:p>
    <w:p w:rsidR="00C01C04" w:rsidRDefault="00C01C04" w:rsidP="001E3583">
      <w:pPr>
        <w:pStyle w:val="3"/>
        <w:shd w:val="clear" w:color="auto" w:fill="auto"/>
        <w:spacing w:before="0" w:after="0" w:line="274" w:lineRule="exact"/>
        <w:ind w:firstLine="3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Присутствуют:</w:t>
      </w:r>
    </w:p>
    <w:p w:rsidR="00201F19" w:rsidRPr="00647187" w:rsidRDefault="00201F19" w:rsidP="00647187">
      <w:pPr>
        <w:pStyle w:val="3"/>
        <w:shd w:val="clear" w:color="auto" w:fill="auto"/>
        <w:spacing w:before="0" w:after="0" w:line="274" w:lineRule="exact"/>
        <w:ind w:firstLine="0"/>
        <w:jc w:val="left"/>
        <w:rPr>
          <w:sz w:val="24"/>
          <w:szCs w:val="24"/>
        </w:rPr>
      </w:pPr>
    </w:p>
    <w:p w:rsidR="00870767" w:rsidRPr="00647187" w:rsidRDefault="00870767" w:rsidP="00870767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 w:rsidRPr="00647187">
        <w:rPr>
          <w:sz w:val="24"/>
          <w:szCs w:val="24"/>
        </w:rPr>
        <w:t>Матвеева.Г.И</w:t>
      </w:r>
      <w:proofErr w:type="spellEnd"/>
      <w:r w:rsidRPr="00647187">
        <w:rPr>
          <w:sz w:val="24"/>
          <w:szCs w:val="24"/>
        </w:rPr>
        <w:t>.</w:t>
      </w:r>
    </w:p>
    <w:p w:rsidR="00F81219" w:rsidRDefault="00A21CFF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Денисова.Т.А</w:t>
      </w:r>
      <w:proofErr w:type="spellEnd"/>
      <w:r>
        <w:rPr>
          <w:sz w:val="24"/>
          <w:szCs w:val="24"/>
        </w:rPr>
        <w:t>.</w:t>
      </w:r>
    </w:p>
    <w:p w:rsidR="00CE147E" w:rsidRDefault="00645BAA" w:rsidP="00F81219">
      <w:pPr>
        <w:pStyle w:val="3"/>
        <w:numPr>
          <w:ilvl w:val="0"/>
          <w:numId w:val="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Беляева.Н.В</w:t>
      </w:r>
      <w:proofErr w:type="spellEnd"/>
      <w:r>
        <w:rPr>
          <w:sz w:val="24"/>
          <w:szCs w:val="24"/>
        </w:rPr>
        <w:t>.</w:t>
      </w:r>
    </w:p>
    <w:p w:rsidR="00031563" w:rsidRPr="00031563" w:rsidRDefault="00031563" w:rsidP="00031563">
      <w:pPr>
        <w:pStyle w:val="3"/>
        <w:shd w:val="clear" w:color="auto" w:fill="auto"/>
        <w:spacing w:before="0" w:after="0" w:line="274" w:lineRule="exact"/>
        <w:ind w:left="724" w:firstLine="0"/>
        <w:jc w:val="left"/>
        <w:rPr>
          <w:sz w:val="24"/>
          <w:szCs w:val="24"/>
        </w:rPr>
      </w:pPr>
    </w:p>
    <w:p w:rsidR="00272B57" w:rsidRPr="006F4385" w:rsidRDefault="00CE147E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72B57" w:rsidRPr="006F4385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6F4385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CE147E" w:rsidRDefault="004950DC" w:rsidP="004950DC">
      <w:pPr>
        <w:pStyle w:val="20"/>
        <w:spacing w:line="274" w:lineRule="exact"/>
        <w:ind w:left="340" w:right="180"/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</w:pPr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. Площадь земельного участка 2109 </w:t>
      </w:r>
      <w:proofErr w:type="spellStart"/>
      <w:proofErr w:type="gramStart"/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</w:p>
    <w:p w:rsidR="004950DC" w:rsidRDefault="004950DC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</w:p>
    <w:p w:rsidR="00B955E1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Голосовали в целом за повестку дня:</w:t>
      </w:r>
    </w:p>
    <w:p w:rsidR="00CE147E" w:rsidRPr="006F4385" w:rsidRDefault="00D4454D" w:rsidP="00CE147E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13577C">
        <w:rPr>
          <w:b w:val="0"/>
          <w:color w:val="000000"/>
          <w:sz w:val="24"/>
          <w:szCs w:val="24"/>
        </w:rPr>
        <w:t>За-</w:t>
      </w:r>
      <w:r w:rsidR="004950DC">
        <w:rPr>
          <w:b w:val="0"/>
          <w:color w:val="000000"/>
          <w:sz w:val="24"/>
          <w:szCs w:val="24"/>
        </w:rPr>
        <w:t>5</w:t>
      </w:r>
    </w:p>
    <w:p w:rsidR="00D4454D" w:rsidRPr="006F4385" w:rsidRDefault="00D4454D" w:rsidP="00D4454D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Против-нет</w:t>
      </w:r>
    </w:p>
    <w:p w:rsidR="00A21CFF" w:rsidRPr="006F4385" w:rsidRDefault="00D4454D" w:rsidP="007272B0">
      <w:pPr>
        <w:pStyle w:val="20"/>
        <w:spacing w:line="274" w:lineRule="exact"/>
        <w:ind w:left="340" w:right="180"/>
        <w:jc w:val="center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>Воздержавшихся-нет</w:t>
      </w:r>
    </w:p>
    <w:p w:rsidR="00A21CFF" w:rsidRDefault="009D123A" w:rsidP="00A21CFF">
      <w:pPr>
        <w:pStyle w:val="20"/>
        <w:spacing w:line="274" w:lineRule="exact"/>
        <w:ind w:left="340" w:right="180"/>
        <w:rPr>
          <w:b w:val="0"/>
          <w:color w:val="000000"/>
          <w:sz w:val="24"/>
          <w:szCs w:val="24"/>
        </w:rPr>
      </w:pPr>
      <w:r w:rsidRPr="006F4385">
        <w:rPr>
          <w:b w:val="0"/>
          <w:color w:val="000000"/>
          <w:sz w:val="24"/>
          <w:szCs w:val="24"/>
        </w:rPr>
        <w:t xml:space="preserve"> </w:t>
      </w:r>
    </w:p>
    <w:p w:rsidR="00CE147E" w:rsidRPr="004950DC" w:rsidRDefault="00CE147E" w:rsidP="00CE147E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rStyle w:val="a4"/>
          <w:rFonts w:eastAsia="Courier New"/>
          <w:sz w:val="24"/>
          <w:szCs w:val="24"/>
        </w:rPr>
        <w:t xml:space="preserve">            </w:t>
      </w:r>
      <w:r w:rsidR="00272B57" w:rsidRPr="00CE147E">
        <w:rPr>
          <w:rStyle w:val="a4"/>
          <w:rFonts w:eastAsia="Courier New"/>
          <w:b/>
          <w:sz w:val="24"/>
          <w:szCs w:val="24"/>
        </w:rPr>
        <w:t>СЛУШАЛИ:</w:t>
      </w:r>
      <w:r w:rsidR="00272B57" w:rsidRPr="00A21CFF">
        <w:rPr>
          <w:rStyle w:val="a4"/>
          <w:rFonts w:eastAsia="Courier New"/>
          <w:sz w:val="24"/>
          <w:szCs w:val="24"/>
        </w:rPr>
        <w:t xml:space="preserve"> </w:t>
      </w:r>
      <w:proofErr w:type="spellStart"/>
      <w:r w:rsidR="002F5364" w:rsidRPr="00CE147E">
        <w:rPr>
          <w:b w:val="0"/>
          <w:sz w:val="24"/>
          <w:szCs w:val="24"/>
        </w:rPr>
        <w:t>Елфимова.Е.Г</w:t>
      </w:r>
      <w:proofErr w:type="spellEnd"/>
      <w:r w:rsidR="002F5364" w:rsidRPr="00CE147E">
        <w:rPr>
          <w:b w:val="0"/>
          <w:sz w:val="24"/>
          <w:szCs w:val="24"/>
        </w:rPr>
        <w:t>.</w:t>
      </w:r>
      <w:r w:rsidR="003633AF" w:rsidRPr="00CE147E">
        <w:rPr>
          <w:b w:val="0"/>
          <w:sz w:val="24"/>
          <w:szCs w:val="24"/>
        </w:rPr>
        <w:t>–</w:t>
      </w:r>
      <w:r w:rsidR="002F5364" w:rsidRPr="00CE147E">
        <w:rPr>
          <w:b w:val="0"/>
          <w:sz w:val="24"/>
          <w:szCs w:val="24"/>
        </w:rPr>
        <w:t xml:space="preserve">заместителя </w:t>
      </w:r>
      <w:r w:rsidR="003633AF" w:rsidRPr="00CE147E">
        <w:rPr>
          <w:b w:val="0"/>
          <w:sz w:val="24"/>
          <w:szCs w:val="24"/>
        </w:rPr>
        <w:t>глав</w:t>
      </w:r>
      <w:r w:rsidR="002F5364" w:rsidRPr="00CE147E">
        <w:rPr>
          <w:b w:val="0"/>
          <w:sz w:val="24"/>
          <w:szCs w:val="24"/>
        </w:rPr>
        <w:t>ы администрации</w:t>
      </w:r>
      <w:r w:rsidR="00272B57" w:rsidRPr="00CE147E">
        <w:rPr>
          <w:b w:val="0"/>
          <w:sz w:val="24"/>
          <w:szCs w:val="24"/>
        </w:rPr>
        <w:t xml:space="preserve">  Верхнехавского сельского поселения</w:t>
      </w:r>
      <w:r w:rsidR="00C82973" w:rsidRPr="00CE147E">
        <w:rPr>
          <w:b w:val="0"/>
          <w:sz w:val="24"/>
          <w:szCs w:val="24"/>
        </w:rPr>
        <w:t xml:space="preserve"> </w:t>
      </w:r>
      <w:r w:rsidR="00313398" w:rsidRPr="00CE147E">
        <w:rPr>
          <w:b w:val="0"/>
          <w:sz w:val="24"/>
          <w:szCs w:val="24"/>
        </w:rPr>
        <w:t>Верхнехавского муниципального района Воронежской области</w:t>
      </w:r>
      <w:r w:rsidR="003F673E" w:rsidRPr="00CE147E">
        <w:rPr>
          <w:b w:val="0"/>
          <w:sz w:val="24"/>
          <w:szCs w:val="24"/>
        </w:rPr>
        <w:t xml:space="preserve"> </w:t>
      </w:r>
      <w:r w:rsidR="00C82973" w:rsidRPr="00CE147E">
        <w:rPr>
          <w:b w:val="0"/>
          <w:sz w:val="24"/>
          <w:szCs w:val="24"/>
        </w:rPr>
        <w:t>по вопросу:</w:t>
      </w:r>
      <w:r w:rsidR="00C82973" w:rsidRPr="00A21CFF">
        <w:rPr>
          <w:sz w:val="24"/>
          <w:szCs w:val="24"/>
        </w:rPr>
        <w:t xml:space="preserve"> 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. </w:t>
      </w:r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="003F673E" w:rsidRPr="00CE147E">
        <w:rPr>
          <w:b w:val="0"/>
          <w:sz w:val="24"/>
          <w:szCs w:val="24"/>
          <w:lang w:eastAsia="ar-SA"/>
        </w:rPr>
        <w:t>,</w:t>
      </w:r>
      <w:r w:rsidR="003F673E" w:rsidRPr="00CE147E">
        <w:rPr>
          <w:sz w:val="24"/>
          <w:szCs w:val="24"/>
          <w:lang w:eastAsia="ar-SA"/>
        </w:rPr>
        <w:t xml:space="preserve"> </w:t>
      </w:r>
      <w:r w:rsidR="00C82973" w:rsidRPr="00CE147E">
        <w:rPr>
          <w:sz w:val="24"/>
          <w:szCs w:val="24"/>
        </w:rPr>
        <w:t xml:space="preserve"> </w:t>
      </w:r>
      <w:r w:rsidR="003F673E" w:rsidRPr="00CE147E">
        <w:rPr>
          <w:b w:val="0"/>
          <w:sz w:val="24"/>
          <w:szCs w:val="24"/>
        </w:rPr>
        <w:t xml:space="preserve">который </w:t>
      </w:r>
      <w:r w:rsidR="003633AF" w:rsidRPr="00CE147E">
        <w:rPr>
          <w:b w:val="0"/>
          <w:sz w:val="24"/>
          <w:szCs w:val="24"/>
        </w:rPr>
        <w:t>сказал</w:t>
      </w:r>
      <w:r w:rsidR="00C82973" w:rsidRPr="00CE147E">
        <w:rPr>
          <w:b w:val="0"/>
          <w:sz w:val="24"/>
          <w:szCs w:val="24"/>
        </w:rPr>
        <w:t xml:space="preserve">, что данные публичные слушания проводятся  в соответствии </w:t>
      </w:r>
      <w:r w:rsidR="004950DC" w:rsidRPr="004950DC">
        <w:rPr>
          <w:b w:val="0"/>
          <w:sz w:val="24"/>
          <w:szCs w:val="24"/>
        </w:rPr>
        <w:t xml:space="preserve">что данные публичные слушания </w:t>
      </w:r>
      <w:r w:rsidR="004950DC">
        <w:rPr>
          <w:b w:val="0"/>
          <w:sz w:val="24"/>
          <w:szCs w:val="24"/>
        </w:rPr>
        <w:t xml:space="preserve">проводятся  в  соответствии с </w:t>
      </w:r>
      <w:r w:rsidR="004950DC" w:rsidRPr="004950DC">
        <w:rPr>
          <w:b w:val="0"/>
          <w:sz w:val="24"/>
          <w:szCs w:val="24"/>
        </w:rPr>
        <w:t xml:space="preserve">  Градостроительным Кодексом Российской Федерации, Законом Российской Федерации от  06.10.2003 г № 131-ФЗ «Об общих принципах организации местного самоуправления в Российской Федерации», Приказом Департамента архитектуры и градостроительства Воронежской области от 24.08.2020г № 45-01-04/635 «Об утверждении правил </w:t>
      </w:r>
      <w:r w:rsidR="004950DC" w:rsidRPr="004950DC">
        <w:rPr>
          <w:b w:val="0"/>
          <w:sz w:val="24"/>
          <w:szCs w:val="24"/>
        </w:rPr>
        <w:lastRenderedPageBreak/>
        <w:t xml:space="preserve">землепользования  и  застройки Верхнехавского сельского поселения Верхнехавского муниципального района Воронежской области» (в редакции приказов Департамента архитектуры и градостроительства Воронежской области от 20.07.2021 г № 45-01-04/833, 18.01.2022 № 45-01-04/12, 06.06.2022 № 45-01-04/569), решением Совета народных депутатов Верхнехавского сельского поселения  Верхнехавского муниципального района Воронежской области от 07.02.2019 г. № 110-VI-СНД «О Порядке организации и проведения публичных слушаний, общественных обсуждений в </w:t>
      </w:r>
      <w:proofErr w:type="spellStart"/>
      <w:r w:rsidR="004950DC" w:rsidRPr="004950DC">
        <w:rPr>
          <w:b w:val="0"/>
          <w:sz w:val="24"/>
          <w:szCs w:val="24"/>
        </w:rPr>
        <w:t>Верхнехавском</w:t>
      </w:r>
      <w:proofErr w:type="spellEnd"/>
      <w:r w:rsidR="004950DC" w:rsidRPr="004950DC">
        <w:rPr>
          <w:b w:val="0"/>
          <w:sz w:val="24"/>
          <w:szCs w:val="24"/>
        </w:rPr>
        <w:t xml:space="preserve">  сельском поселении Верхнехавского муниципального района Воронежской области», Уставом Верхнехавского сельского поселения Верхнехавского муниципального района Воронежской области,  на основании заявления</w:t>
      </w:r>
      <w:r w:rsidR="00313398" w:rsidRPr="004950DC">
        <w:rPr>
          <w:b w:val="0"/>
          <w:sz w:val="24"/>
          <w:szCs w:val="24"/>
        </w:rPr>
        <w:t>,</w:t>
      </w:r>
      <w:r w:rsidR="00313398" w:rsidRPr="00CE147E">
        <w:rPr>
          <w:b w:val="0"/>
          <w:sz w:val="24"/>
          <w:szCs w:val="24"/>
        </w:rPr>
        <w:t xml:space="preserve">  </w:t>
      </w:r>
      <w:r w:rsidR="00C82973" w:rsidRPr="00CE147E">
        <w:rPr>
          <w:b w:val="0"/>
          <w:sz w:val="24"/>
          <w:szCs w:val="24"/>
        </w:rPr>
        <w:t xml:space="preserve">на основании </w:t>
      </w:r>
      <w:r w:rsidR="004950DC">
        <w:rPr>
          <w:b w:val="0"/>
          <w:sz w:val="24"/>
          <w:szCs w:val="24"/>
        </w:rPr>
        <w:t xml:space="preserve">заявления заместителя главы администрации Верхнехавского муниципального района Л.В. Вовк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</w:p>
    <w:p w:rsidR="00647187" w:rsidRPr="004950DC" w:rsidRDefault="00CE147E" w:rsidP="004950DC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</w:t>
      </w:r>
      <w:r w:rsidR="00364FE8" w:rsidRPr="009E2397">
        <w:rPr>
          <w:b w:val="0"/>
          <w:sz w:val="24"/>
          <w:szCs w:val="24"/>
        </w:rPr>
        <w:t xml:space="preserve"> </w:t>
      </w:r>
      <w:r w:rsidR="00313398" w:rsidRPr="009E2397">
        <w:rPr>
          <w:b w:val="0"/>
          <w:sz w:val="24"/>
          <w:szCs w:val="24"/>
        </w:rPr>
        <w:t>Выступал</w:t>
      </w:r>
      <w:r w:rsidR="003633AF" w:rsidRPr="009E2397">
        <w:rPr>
          <w:b w:val="0"/>
          <w:sz w:val="24"/>
          <w:szCs w:val="24"/>
        </w:rPr>
        <w:t>а</w:t>
      </w:r>
      <w:r w:rsidR="00313398" w:rsidRPr="009E2397">
        <w:rPr>
          <w:b w:val="0"/>
          <w:sz w:val="24"/>
          <w:szCs w:val="24"/>
        </w:rPr>
        <w:t xml:space="preserve">: </w:t>
      </w:r>
      <w:r w:rsidR="00364FE8" w:rsidRPr="009E2397">
        <w:rPr>
          <w:b w:val="0"/>
          <w:sz w:val="24"/>
          <w:szCs w:val="24"/>
        </w:rPr>
        <w:t xml:space="preserve"> </w:t>
      </w:r>
      <w:proofErr w:type="spellStart"/>
      <w:r w:rsidR="003633AF" w:rsidRPr="009E2397">
        <w:rPr>
          <w:b w:val="0"/>
          <w:sz w:val="24"/>
          <w:szCs w:val="24"/>
        </w:rPr>
        <w:t>Ланкина.М.В</w:t>
      </w:r>
      <w:proofErr w:type="spellEnd"/>
      <w:r w:rsidR="003633AF" w:rsidRPr="009E2397">
        <w:rPr>
          <w:b w:val="0"/>
          <w:sz w:val="24"/>
          <w:szCs w:val="24"/>
        </w:rPr>
        <w:t>.- старший инспектор по земельным вопросам  Верхнехавского сельского поселения Верхнехавского муниципального района Воронежской области</w:t>
      </w:r>
      <w:r w:rsidR="002357AE" w:rsidRPr="009E2397">
        <w:rPr>
          <w:b w:val="0"/>
          <w:sz w:val="24"/>
          <w:szCs w:val="24"/>
        </w:rPr>
        <w:t xml:space="preserve">, которая </w:t>
      </w:r>
      <w:r w:rsidR="00760A73" w:rsidRPr="009E2397">
        <w:rPr>
          <w:b w:val="0"/>
          <w:sz w:val="24"/>
          <w:szCs w:val="24"/>
        </w:rPr>
        <w:t xml:space="preserve"> сказала, </w:t>
      </w:r>
      <w:r w:rsidR="00364FE8" w:rsidRPr="009E2397">
        <w:rPr>
          <w:b w:val="0"/>
          <w:sz w:val="24"/>
          <w:szCs w:val="24"/>
        </w:rPr>
        <w:t>что</w:t>
      </w:r>
      <w:r w:rsidR="004973E2" w:rsidRPr="009E2397">
        <w:rPr>
          <w:b w:val="0"/>
          <w:sz w:val="24"/>
          <w:szCs w:val="24"/>
        </w:rPr>
        <w:t xml:space="preserve"> </w:t>
      </w:r>
      <w:r w:rsidR="00F26670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предоставление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</w:t>
      </w:r>
      <w:r w:rsidR="00031563" w:rsidRPr="00F26670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3633AF" w:rsidRPr="00F26670">
        <w:rPr>
          <w:b w:val="0"/>
          <w:sz w:val="24"/>
          <w:szCs w:val="24"/>
        </w:rPr>
        <w:t>возможно.</w:t>
      </w:r>
      <w:r w:rsidR="002861E7" w:rsidRPr="00F26670">
        <w:rPr>
          <w:b w:val="0"/>
          <w:sz w:val="24"/>
          <w:szCs w:val="24"/>
        </w:rPr>
        <w:t xml:space="preserve"> </w:t>
      </w:r>
    </w:p>
    <w:p w:rsidR="00647187" w:rsidRPr="001704FF" w:rsidRDefault="00647187" w:rsidP="001704FF">
      <w:pPr>
        <w:pStyle w:val="ab"/>
        <w:jc w:val="both"/>
        <w:rPr>
          <w:rFonts w:ascii="Times New Roman" w:hAnsi="Times New Roman" w:cs="Times New Roman"/>
        </w:rPr>
      </w:pP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4950DC">
        <w:rPr>
          <w:rFonts w:ascii="Times New Roman" w:eastAsia="Times New Roman" w:hAnsi="Times New Roman" w:cs="Times New Roman"/>
          <w:color w:val="auto"/>
        </w:rPr>
        <w:t xml:space="preserve">       На 11</w:t>
      </w:r>
      <w:r w:rsidRPr="00126012">
        <w:rPr>
          <w:rFonts w:ascii="Times New Roman" w:eastAsia="Times New Roman" w:hAnsi="Times New Roman" w:cs="Times New Roman"/>
          <w:color w:val="auto"/>
        </w:rPr>
        <w:t>.</w:t>
      </w:r>
      <w:r w:rsidR="00CE147E">
        <w:rPr>
          <w:rFonts w:ascii="Times New Roman" w:eastAsia="Times New Roman" w:hAnsi="Times New Roman" w:cs="Times New Roman"/>
          <w:color w:val="auto"/>
        </w:rPr>
        <w:t>0</w:t>
      </w:r>
      <w:r w:rsidR="00F26670" w:rsidRPr="00126012">
        <w:rPr>
          <w:rFonts w:ascii="Times New Roman" w:eastAsia="Times New Roman" w:hAnsi="Times New Roman" w:cs="Times New Roman"/>
          <w:color w:val="auto"/>
        </w:rPr>
        <w:t>0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</w:t>
      </w:r>
      <w:r w:rsidR="004950DC">
        <w:rPr>
          <w:rFonts w:ascii="Times New Roman" w:eastAsia="Times New Roman" w:hAnsi="Times New Roman" w:cs="Times New Roman"/>
          <w:color w:val="auto"/>
        </w:rPr>
        <w:t>11</w:t>
      </w:r>
      <w:r w:rsidR="00CE147E">
        <w:rPr>
          <w:rFonts w:ascii="Times New Roman" w:eastAsia="Times New Roman" w:hAnsi="Times New Roman" w:cs="Times New Roman"/>
          <w:color w:val="auto"/>
        </w:rPr>
        <w:t>.04.202</w:t>
      </w:r>
      <w:r w:rsidR="004950DC">
        <w:rPr>
          <w:rFonts w:ascii="Times New Roman" w:eastAsia="Times New Roman" w:hAnsi="Times New Roman" w:cs="Times New Roman"/>
          <w:color w:val="auto"/>
        </w:rPr>
        <w:t>4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г никаких предложений, возражений ни в письменной ни в устной форме от правообладателей земельных участков, имеющих общие границы с земельным участком, применительно к которому запрашивается данное </w:t>
      </w:r>
      <w:r w:rsidR="00126012" w:rsidRPr="00126012">
        <w:rPr>
          <w:rFonts w:ascii="Times New Roman" w:eastAsia="SimSun" w:hAnsi="Times New Roman" w:cs="Times New Roman"/>
          <w:iCs/>
          <w:kern w:val="2"/>
          <w:lang w:eastAsia="hi-IN" w:bidi="hi-IN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126012">
        <w:rPr>
          <w:rFonts w:ascii="Times New Roman" w:eastAsia="Times New Roman" w:hAnsi="Times New Roman" w:cs="Times New Roman"/>
          <w:color w:val="auto"/>
        </w:rPr>
        <w:t xml:space="preserve"> не поступило.</w:t>
      </w:r>
    </w:p>
    <w:p w:rsidR="00E37EE7" w:rsidRPr="001704FF" w:rsidRDefault="00272B57" w:rsidP="001704FF">
      <w:pPr>
        <w:pStyle w:val="ab"/>
        <w:jc w:val="center"/>
        <w:rPr>
          <w:rFonts w:ascii="Times New Roman" w:hAnsi="Times New Roman" w:cs="Times New Roman"/>
        </w:rPr>
      </w:pPr>
      <w:r w:rsidRPr="001704FF">
        <w:rPr>
          <w:rFonts w:ascii="Times New Roman" w:hAnsi="Times New Roman" w:cs="Times New Roman"/>
        </w:rPr>
        <w:t>Голосовали:</w:t>
      </w:r>
    </w:p>
    <w:p w:rsidR="00E37EE7" w:rsidRPr="001704FF" w:rsidRDefault="0013577C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3577C">
        <w:rPr>
          <w:rFonts w:ascii="Times New Roman" w:eastAsia="Times New Roman" w:hAnsi="Times New Roman" w:cs="Times New Roman"/>
          <w:spacing w:val="3"/>
          <w:lang w:eastAsia="en-US"/>
        </w:rPr>
        <w:t>З</w:t>
      </w:r>
      <w:r w:rsidR="00272B57" w:rsidRPr="0013577C">
        <w:rPr>
          <w:rFonts w:ascii="Times New Roman" w:eastAsia="Times New Roman" w:hAnsi="Times New Roman" w:cs="Times New Roman"/>
          <w:spacing w:val="3"/>
          <w:lang w:eastAsia="en-US"/>
        </w:rPr>
        <w:t xml:space="preserve">а </w:t>
      </w:r>
      <w:r w:rsidR="00E37EE7" w:rsidRPr="0013577C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="004950DC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1704FF" w:rsidRDefault="00272B57" w:rsidP="001704FF">
      <w:pPr>
        <w:pStyle w:val="ab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1704FF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2F5364" w:rsidRPr="001704FF" w:rsidRDefault="002F5364" w:rsidP="001704FF">
      <w:pPr>
        <w:pStyle w:val="ab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</w:p>
    <w:p w:rsidR="00215702" w:rsidRPr="00F26670" w:rsidRDefault="00215702" w:rsidP="00ED1DA2">
      <w:pPr>
        <w:pStyle w:val="ab"/>
        <w:jc w:val="center"/>
        <w:rPr>
          <w:rFonts w:ascii="Times New Roman" w:hAnsi="Times New Roman" w:cs="Times New Roman"/>
        </w:rPr>
      </w:pPr>
      <w:r w:rsidRPr="00F26670">
        <w:rPr>
          <w:rFonts w:ascii="Times New Roman" w:hAnsi="Times New Roman" w:cs="Times New Roman"/>
        </w:rPr>
        <w:t>РЕШИЛИ:</w:t>
      </w:r>
    </w:p>
    <w:p w:rsidR="00364FE8" w:rsidRPr="00F26670" w:rsidRDefault="00364FE8" w:rsidP="00ED1DA2">
      <w:pPr>
        <w:pStyle w:val="ab"/>
        <w:jc w:val="both"/>
        <w:rPr>
          <w:rFonts w:ascii="Times New Roman" w:hAnsi="Times New Roman" w:cs="Times New Roman"/>
        </w:rPr>
      </w:pPr>
    </w:p>
    <w:p w:rsidR="00031563" w:rsidRPr="004950DC" w:rsidRDefault="00CE147E" w:rsidP="00CE147E">
      <w:pPr>
        <w:pStyle w:val="20"/>
        <w:spacing w:line="274" w:lineRule="exact"/>
        <w:ind w:right="180"/>
        <w:rPr>
          <w:rStyle w:val="ac"/>
          <w:b w:val="0"/>
          <w:i w:val="0"/>
          <w:iCs w:val="0"/>
          <w:color w:val="000000"/>
          <w:sz w:val="24"/>
          <w:szCs w:val="24"/>
        </w:rPr>
      </w:pPr>
      <w:r>
        <w:rPr>
          <w:b w:val="0"/>
        </w:rPr>
        <w:t xml:space="preserve">           </w:t>
      </w:r>
      <w:r w:rsidR="00F26670" w:rsidRPr="00F26670">
        <w:rPr>
          <w:b w:val="0"/>
        </w:rPr>
        <w:t xml:space="preserve"> </w:t>
      </w:r>
      <w:r w:rsidR="002861E7" w:rsidRPr="00F26670">
        <w:rPr>
          <w:b w:val="0"/>
          <w:sz w:val="24"/>
          <w:szCs w:val="24"/>
        </w:rPr>
        <w:t xml:space="preserve">Предоставить </w:t>
      </w:r>
      <w:r>
        <w:rPr>
          <w:b w:val="0"/>
          <w:sz w:val="24"/>
          <w:szCs w:val="24"/>
          <w:lang w:eastAsia="ar-SA"/>
        </w:rPr>
        <w:t>Администрации Верхнехавского муниципального района Воронежской области</w:t>
      </w:r>
      <w:r w:rsidR="00F26670" w:rsidRPr="00F26670">
        <w:rPr>
          <w:b w:val="0"/>
          <w:sz w:val="24"/>
          <w:szCs w:val="24"/>
          <w:lang w:eastAsia="ar-SA"/>
        </w:rPr>
        <w:t xml:space="preserve"> 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на условно разрешенный вид использования земельного участка или объекта капитального строительства «Деловое упр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авление» в отношении земельного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proofErr w:type="gram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4950DC" w:rsidRDefault="004950DC" w:rsidP="00F26670">
      <w:pPr>
        <w:pStyle w:val="20"/>
        <w:spacing w:line="274" w:lineRule="exact"/>
        <w:ind w:left="724" w:right="180"/>
        <w:jc w:val="left"/>
        <w:rPr>
          <w:rStyle w:val="ac"/>
          <w:i w:val="0"/>
          <w:iCs w:val="0"/>
          <w:color w:val="000000"/>
          <w:sz w:val="24"/>
          <w:szCs w:val="24"/>
        </w:rPr>
      </w:pPr>
    </w:p>
    <w:p w:rsidR="00272B57" w:rsidRPr="00F26670" w:rsidRDefault="00272B57" w:rsidP="00F26670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</w:t>
      </w:r>
      <w:r w:rsidR="00E37EE7" w:rsidRPr="00F26670">
        <w:rPr>
          <w:rStyle w:val="ac"/>
          <w:i w:val="0"/>
          <w:iCs w:val="0"/>
          <w:color w:val="000000"/>
          <w:sz w:val="24"/>
          <w:szCs w:val="24"/>
        </w:rPr>
        <w:t xml:space="preserve">                             </w:t>
      </w: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="00FB1DC6"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272B57" w:rsidRPr="00F26670" w:rsidRDefault="00272B57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9024E0" w:rsidRPr="00F26670" w:rsidRDefault="00272B57" w:rsidP="00031563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Секретарь</w:t>
      </w:r>
      <w:r w:rsidR="00E37EE7"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                                                                          </w:t>
      </w: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 </w:t>
      </w:r>
      <w:proofErr w:type="spellStart"/>
      <w:r w:rsidR="004950DC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М.В.Ланкина</w:t>
      </w:r>
      <w:proofErr w:type="spellEnd"/>
    </w:p>
    <w:p w:rsidR="001270AA" w:rsidRPr="00F26670" w:rsidRDefault="001270AA" w:rsidP="00ED1DA2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1270AA" w:rsidRDefault="001270AA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083A39" w:rsidRDefault="00083A39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AE6597" w:rsidRDefault="00AE6597" w:rsidP="00D51A0F">
      <w:pPr>
        <w:pStyle w:val="31"/>
        <w:shd w:val="clear" w:color="auto" w:fill="auto"/>
        <w:spacing w:after="0" w:line="322" w:lineRule="exact"/>
        <w:ind w:right="180"/>
        <w:rPr>
          <w:color w:val="000000"/>
          <w:sz w:val="24"/>
          <w:szCs w:val="24"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272B57" w:rsidRPr="00CB1B55" w:rsidRDefault="00272B57" w:rsidP="00083A39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2F49B8" w:rsidRPr="00903705" w:rsidRDefault="004950DC" w:rsidP="00903705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11.04.2024</w:t>
      </w:r>
      <w:r w:rsidR="005E1A45">
        <w:rPr>
          <w:color w:val="000000"/>
          <w:sz w:val="24"/>
          <w:szCs w:val="24"/>
        </w:rPr>
        <w:t xml:space="preserve"> г</w:t>
      </w: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proofErr w:type="gramStart"/>
      <w:r w:rsidR="002F49B8" w:rsidRPr="002F49B8">
        <w:rPr>
          <w:rStyle w:val="4"/>
          <w:rFonts w:eastAsia="Courier New"/>
          <w:sz w:val="24"/>
          <w:szCs w:val="24"/>
        </w:rPr>
        <w:t>ул.Буденного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 xml:space="preserve"> дом 2</w:t>
      </w:r>
    </w:p>
    <w:p w:rsidR="002F49B8" w:rsidRDefault="00272B57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Верхнехавского сельского поселения</w:t>
      </w:r>
    </w:p>
    <w:p w:rsidR="00083A39" w:rsidRPr="002F49B8" w:rsidRDefault="00083A39" w:rsidP="00083A39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201F19" w:rsidRPr="00FB1DC6" w:rsidRDefault="00272B57" w:rsidP="00031563">
      <w:pPr>
        <w:spacing w:after="305"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FB1DC6">
        <w:rPr>
          <w:rFonts w:ascii="Times New Roman" w:hAnsi="Times New Roman" w:cs="Times New Roman"/>
          <w:b/>
        </w:rPr>
        <w:t>Повестка дня:</w:t>
      </w:r>
    </w:p>
    <w:p w:rsidR="005E1A45" w:rsidRPr="004950DC" w:rsidRDefault="004950DC" w:rsidP="004950DC">
      <w:pPr>
        <w:pStyle w:val="20"/>
        <w:numPr>
          <w:ilvl w:val="0"/>
          <w:numId w:val="21"/>
        </w:numPr>
        <w:spacing w:line="274" w:lineRule="exact"/>
        <w:ind w:right="180"/>
        <w:rPr>
          <w:b w:val="0"/>
          <w:color w:val="000000"/>
          <w:sz w:val="24"/>
          <w:szCs w:val="24"/>
        </w:rPr>
      </w:pPr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. 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proofErr w:type="gramStart"/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</w:p>
    <w:p w:rsidR="004950DC" w:rsidRDefault="004950DC" w:rsidP="004950DC">
      <w:pPr>
        <w:pStyle w:val="20"/>
        <w:spacing w:line="274" w:lineRule="exact"/>
        <w:ind w:left="720" w:right="180"/>
        <w:rPr>
          <w:b w:val="0"/>
          <w:color w:val="000000"/>
          <w:sz w:val="24"/>
          <w:szCs w:val="24"/>
        </w:rPr>
      </w:pPr>
    </w:p>
    <w:p w:rsidR="00FB1DC6" w:rsidRDefault="005E1A45" w:rsidP="00031563">
      <w:pPr>
        <w:pStyle w:val="20"/>
        <w:spacing w:line="274" w:lineRule="exact"/>
        <w:ind w:right="180"/>
        <w:rPr>
          <w:b w:val="0"/>
          <w:sz w:val="24"/>
          <w:szCs w:val="24"/>
        </w:rPr>
      </w:pPr>
      <w:r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  <w:t xml:space="preserve">             </w:t>
      </w:r>
      <w:r w:rsidR="00466DA3" w:rsidRPr="009E2397">
        <w:rPr>
          <w:b w:val="0"/>
          <w:sz w:val="24"/>
          <w:szCs w:val="24"/>
        </w:rPr>
        <w:t xml:space="preserve">Участники публичных слушаний в количестве </w:t>
      </w:r>
      <w:r w:rsidR="004950DC">
        <w:rPr>
          <w:b w:val="0"/>
          <w:sz w:val="24"/>
          <w:szCs w:val="24"/>
        </w:rPr>
        <w:t>5</w:t>
      </w:r>
      <w:r w:rsidR="00D51A0F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>(</w:t>
      </w:r>
      <w:r w:rsidR="004950DC">
        <w:rPr>
          <w:b w:val="0"/>
          <w:sz w:val="24"/>
          <w:szCs w:val="24"/>
        </w:rPr>
        <w:t>пяти</w:t>
      </w:r>
      <w:r w:rsidR="00466DA3" w:rsidRPr="009E2397">
        <w:rPr>
          <w:b w:val="0"/>
          <w:sz w:val="24"/>
          <w:szCs w:val="24"/>
        </w:rPr>
        <w:t xml:space="preserve">) </w:t>
      </w:r>
      <w:proofErr w:type="gramStart"/>
      <w:r w:rsidR="00466DA3" w:rsidRPr="009E2397">
        <w:rPr>
          <w:b w:val="0"/>
          <w:sz w:val="24"/>
          <w:szCs w:val="24"/>
        </w:rPr>
        <w:t>человек</w:t>
      </w:r>
      <w:r w:rsidR="002357AE" w:rsidRPr="009E2397">
        <w:rPr>
          <w:b w:val="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 xml:space="preserve"> рассмотрели</w:t>
      </w:r>
      <w:proofErr w:type="gramEnd"/>
      <w:r w:rsidR="00466DA3" w:rsidRPr="009E2397">
        <w:rPr>
          <w:b w:val="0"/>
          <w:sz w:val="24"/>
          <w:szCs w:val="24"/>
        </w:rPr>
        <w:t xml:space="preserve">  вопрос</w:t>
      </w:r>
      <w:r w:rsidR="00577060">
        <w:rPr>
          <w:b w:val="0"/>
          <w:sz w:val="24"/>
          <w:szCs w:val="24"/>
        </w:rPr>
        <w:t>:</w:t>
      </w:r>
      <w:r w:rsidR="00466DA3" w:rsidRPr="009E2397">
        <w:rPr>
          <w:b w:val="0"/>
          <w:sz w:val="24"/>
          <w:szCs w:val="24"/>
        </w:rPr>
        <w:t xml:space="preserve"> 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«Деловое управление» в отношении земельного 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.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  <w:r w:rsid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>
        <w:rPr>
          <w:b w:val="0"/>
          <w:color w:val="000000"/>
          <w:sz w:val="24"/>
          <w:szCs w:val="24"/>
        </w:rPr>
        <w:t xml:space="preserve"> </w:t>
      </w:r>
      <w:r w:rsidR="00466DA3" w:rsidRPr="009E2397">
        <w:rPr>
          <w:b w:val="0"/>
          <w:sz w:val="24"/>
          <w:szCs w:val="24"/>
        </w:rPr>
        <w:t>и решили:</w:t>
      </w:r>
    </w:p>
    <w:p w:rsidR="00577060" w:rsidRPr="005E1A45" w:rsidRDefault="00577060" w:rsidP="00031563">
      <w:pPr>
        <w:pStyle w:val="20"/>
        <w:spacing w:line="274" w:lineRule="exact"/>
        <w:ind w:right="180"/>
        <w:rPr>
          <w:b w:val="0"/>
          <w:color w:val="000000"/>
          <w:sz w:val="24"/>
          <w:szCs w:val="24"/>
        </w:rPr>
      </w:pPr>
    </w:p>
    <w:p w:rsidR="009E2397" w:rsidRDefault="00FB1DC6" w:rsidP="009E2397">
      <w:pPr>
        <w:pStyle w:val="aa"/>
        <w:numPr>
          <w:ilvl w:val="0"/>
          <w:numId w:val="12"/>
        </w:numPr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9E2397">
        <w:rPr>
          <w:rFonts w:ascii="Times New Roman" w:eastAsia="Times New Roman" w:hAnsi="Times New Roman" w:cs="Times New Roman"/>
          <w:color w:val="auto"/>
        </w:rPr>
        <w:t>Признать публичные слушания состоявшимися.</w:t>
      </w:r>
    </w:p>
    <w:p w:rsidR="00577060" w:rsidRPr="009E2397" w:rsidRDefault="00577060" w:rsidP="00577060">
      <w:pPr>
        <w:pStyle w:val="aa"/>
        <w:spacing w:line="322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577060" w:rsidRPr="004950DC" w:rsidRDefault="005E1A45" w:rsidP="00324078">
      <w:pPr>
        <w:pStyle w:val="20"/>
        <w:numPr>
          <w:ilvl w:val="0"/>
          <w:numId w:val="12"/>
        </w:numPr>
        <w:spacing w:line="274" w:lineRule="exact"/>
        <w:ind w:right="180"/>
        <w:rPr>
          <w:b w:val="0"/>
          <w:color w:val="000000"/>
          <w:sz w:val="24"/>
          <w:szCs w:val="24"/>
        </w:rPr>
      </w:pPr>
      <w:r w:rsidRPr="004950DC">
        <w:rPr>
          <w:b w:val="0"/>
          <w:sz w:val="24"/>
          <w:szCs w:val="24"/>
        </w:rPr>
        <w:t xml:space="preserve">Предоставить </w:t>
      </w:r>
      <w:r w:rsidRPr="004950DC">
        <w:rPr>
          <w:b w:val="0"/>
          <w:sz w:val="24"/>
          <w:szCs w:val="24"/>
          <w:lang w:eastAsia="ar-SA"/>
        </w:rPr>
        <w:t xml:space="preserve">Администрации Верхнехавского муниципального района Воронежской области </w:t>
      </w:r>
      <w:r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разрешение на условно разрешенный вид использования земельно</w:t>
      </w:r>
      <w:bookmarkStart w:id="0" w:name="_GoBack"/>
      <w:bookmarkEnd w:id="0"/>
      <w:r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го участка или объекта капитального строительства </w:t>
      </w:r>
      <w:r w:rsidR="004950DC" w:rsidRPr="004950DC">
        <w:rPr>
          <w:rFonts w:eastAsia="SimSun" w:cs="Mangal"/>
          <w:bCs w:val="0"/>
          <w:iCs/>
          <w:spacing w:val="0"/>
          <w:kern w:val="2"/>
          <w:sz w:val="24"/>
          <w:szCs w:val="24"/>
          <w:lang w:eastAsia="hi-IN" w:bidi="hi-IN"/>
        </w:rPr>
        <w:t>«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Деловое управление» в отношении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земельного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участка расположенного по адресу: Воронежская область, Верхнехавский район, село Верхняя </w:t>
      </w:r>
      <w:proofErr w:type="spell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Хава</w:t>
      </w:r>
      <w:proofErr w:type="spell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, улица Маяковского, 4</w:t>
      </w:r>
      <w:r w:rsid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.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Площадь земельного участка 2109 </w:t>
      </w:r>
      <w:proofErr w:type="spellStart"/>
      <w:proofErr w:type="gramStart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кв.м</w:t>
      </w:r>
      <w:proofErr w:type="spellEnd"/>
      <w:proofErr w:type="gramEnd"/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 xml:space="preserve"> </w:t>
      </w:r>
      <w:r w:rsidR="004950DC" w:rsidRPr="004950DC">
        <w:rPr>
          <w:rFonts w:eastAsia="SimSun" w:cs="Mangal"/>
          <w:b w:val="0"/>
          <w:bCs w:val="0"/>
          <w:iCs/>
          <w:spacing w:val="0"/>
          <w:kern w:val="2"/>
          <w:sz w:val="24"/>
          <w:szCs w:val="24"/>
          <w:lang w:eastAsia="hi-IN" w:bidi="hi-IN"/>
        </w:rPr>
        <w:t>»</w:t>
      </w:r>
    </w:p>
    <w:p w:rsidR="00272B57" w:rsidRPr="00FB1DC6" w:rsidRDefault="00272B57" w:rsidP="00993293">
      <w:pPr>
        <w:pStyle w:val="aa"/>
        <w:ind w:left="644"/>
        <w:jc w:val="both"/>
        <w:rPr>
          <w:rFonts w:ascii="Times New Roman" w:hAnsi="Times New Roman" w:cs="Times New Roman"/>
          <w:b/>
        </w:rPr>
      </w:pPr>
    </w:p>
    <w:p w:rsidR="004950DC" w:rsidRPr="00F26670" w:rsidRDefault="004950DC" w:rsidP="004950DC">
      <w:pPr>
        <w:pStyle w:val="20"/>
        <w:spacing w:line="274" w:lineRule="exact"/>
        <w:ind w:left="724" w:right="180"/>
        <w:jc w:val="left"/>
        <w:rPr>
          <w:rStyle w:val="ac"/>
          <w:b w:val="0"/>
          <w:i w:val="0"/>
          <w:iCs w:val="0"/>
          <w:color w:val="000000"/>
          <w:sz w:val="24"/>
          <w:szCs w:val="24"/>
        </w:rPr>
      </w:pPr>
      <w:r w:rsidRPr="00F26670">
        <w:rPr>
          <w:rStyle w:val="ac"/>
          <w:i w:val="0"/>
          <w:iCs w:val="0"/>
          <w:color w:val="000000"/>
          <w:sz w:val="24"/>
          <w:szCs w:val="24"/>
        </w:rPr>
        <w:t xml:space="preserve">Председательствующий слушаний                                </w:t>
      </w:r>
      <w:proofErr w:type="spellStart"/>
      <w:r w:rsidRPr="00F26670">
        <w:rPr>
          <w:rStyle w:val="ac"/>
          <w:i w:val="0"/>
          <w:iCs w:val="0"/>
          <w:color w:val="000000"/>
          <w:sz w:val="24"/>
          <w:szCs w:val="24"/>
        </w:rPr>
        <w:t>Е.Г.Елфимов</w:t>
      </w:r>
      <w:proofErr w:type="spellEnd"/>
    </w:p>
    <w:p w:rsidR="004950DC" w:rsidRPr="00F26670" w:rsidRDefault="004950DC" w:rsidP="004950DC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4950DC" w:rsidRPr="00F26670" w:rsidRDefault="004950DC" w:rsidP="004950DC">
      <w:pPr>
        <w:pStyle w:val="ab"/>
        <w:jc w:val="center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  <w:r w:rsidRPr="00F26670"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 xml:space="preserve">Секретарь                                                                            </w:t>
      </w:r>
      <w:proofErr w:type="spellStart"/>
      <w:r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  <w:t>М.В.Ланкина</w:t>
      </w:r>
      <w:proofErr w:type="spellEnd"/>
    </w:p>
    <w:p w:rsidR="004950DC" w:rsidRPr="00F26670" w:rsidRDefault="004950DC" w:rsidP="004950DC"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color w:val="000000"/>
        </w:rPr>
      </w:pPr>
    </w:p>
    <w:p w:rsidR="004950DC" w:rsidRDefault="004950DC" w:rsidP="004950DC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7060" w:rsidRDefault="00577060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обнародования </w:t>
      </w:r>
      <w:r w:rsidR="007F1D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итогов публичных слушаний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Верхнехавского сельского поселения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2D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Верхнехавского муниципального района Воронежской области</w:t>
      </w:r>
    </w:p>
    <w:p w:rsidR="001C2D9D" w:rsidRPr="001C2D9D" w:rsidRDefault="001C2D9D" w:rsidP="001C2D9D">
      <w:pPr>
        <w:spacing w:line="276" w:lineRule="auto"/>
        <w:ind w:left="57" w:right="5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с.Верхняя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D9D">
        <w:rPr>
          <w:rFonts w:ascii="Times New Roman" w:hAnsi="Times New Roman" w:cs="Times New Roman"/>
          <w:b/>
          <w:sz w:val="28"/>
          <w:szCs w:val="28"/>
        </w:rPr>
        <w:t>Хава</w:t>
      </w:r>
      <w:proofErr w:type="spellEnd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proofErr w:type="gramStart"/>
      <w:r w:rsidRPr="001C2D9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57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77060">
        <w:rPr>
          <w:rFonts w:ascii="Times New Roman" w:hAnsi="Times New Roman" w:cs="Times New Roman"/>
          <w:b/>
          <w:sz w:val="28"/>
          <w:szCs w:val="28"/>
        </w:rPr>
        <w:t>14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77060">
        <w:rPr>
          <w:rFonts w:ascii="Times New Roman" w:hAnsi="Times New Roman" w:cs="Times New Roman"/>
          <w:b/>
          <w:sz w:val="28"/>
          <w:szCs w:val="28"/>
        </w:rPr>
        <w:t>апрел</w:t>
      </w:r>
      <w:r w:rsidR="00031563">
        <w:rPr>
          <w:rFonts w:ascii="Times New Roman" w:hAnsi="Times New Roman" w:cs="Times New Roman"/>
          <w:b/>
          <w:sz w:val="28"/>
          <w:szCs w:val="28"/>
        </w:rPr>
        <w:t>я</w:t>
      </w:r>
      <w:r w:rsidR="003B57C9" w:rsidRPr="003B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060">
        <w:rPr>
          <w:rFonts w:ascii="Times New Roman" w:hAnsi="Times New Roman" w:cs="Times New Roman"/>
          <w:b/>
          <w:sz w:val="28"/>
          <w:szCs w:val="28"/>
        </w:rPr>
        <w:t>2021</w:t>
      </w:r>
      <w:r w:rsidRPr="003B57C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664664" w:rsidRDefault="001C2D9D" w:rsidP="0066466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C2D9D">
        <w:rPr>
          <w:rFonts w:ascii="Times New Roman" w:hAnsi="Times New Roman" w:cs="Times New Roman"/>
        </w:rPr>
        <w:t xml:space="preserve">   Комиссией  в  составе: председателя комиссии - главы администрации  Верхнехавского  сельского  поселения  </w:t>
      </w:r>
      <w:proofErr w:type="spellStart"/>
      <w:r w:rsidRPr="001C2D9D">
        <w:rPr>
          <w:rFonts w:ascii="Times New Roman" w:hAnsi="Times New Roman" w:cs="Times New Roman"/>
        </w:rPr>
        <w:t>Беляева.Б.Н</w:t>
      </w:r>
      <w:proofErr w:type="spellEnd"/>
      <w:r w:rsidRPr="001C2D9D">
        <w:rPr>
          <w:rFonts w:ascii="Times New Roman" w:hAnsi="Times New Roman" w:cs="Times New Roman"/>
        </w:rPr>
        <w:t xml:space="preserve">.,   секретаря-референта  администрации Верхнехавского  сельского поселения </w:t>
      </w:r>
      <w:proofErr w:type="spellStart"/>
      <w:r w:rsidRPr="001C2D9D">
        <w:rPr>
          <w:rFonts w:ascii="Times New Roman" w:hAnsi="Times New Roman" w:cs="Times New Roman"/>
        </w:rPr>
        <w:t>Дикаревой.Г.В</w:t>
      </w:r>
      <w:proofErr w:type="spellEnd"/>
      <w:r w:rsidRPr="001C2D9D">
        <w:rPr>
          <w:rFonts w:ascii="Times New Roman" w:hAnsi="Times New Roman" w:cs="Times New Roman"/>
        </w:rPr>
        <w:t xml:space="preserve">.,  в соответствии с  решением Совета народных депутатов Верхнехавского сельского поселения Верхнехавского муниципального района Воронежской области от 19 марта  2009 г. № 33 «Об утверждении Порядка опубликования (обнародования) муниципальных правовых актов Верхнехавского сельского поселения»,   составлен  </w:t>
      </w:r>
      <w:r w:rsidRPr="00767B63">
        <w:rPr>
          <w:rFonts w:ascii="Times New Roman" w:hAnsi="Times New Roman" w:cs="Times New Roman"/>
        </w:rPr>
        <w:t xml:space="preserve">настоящий  акт  о  том,  что  </w:t>
      </w:r>
      <w:r w:rsidR="00577060">
        <w:rPr>
          <w:rFonts w:ascii="Times New Roman" w:hAnsi="Times New Roman" w:cs="Times New Roman"/>
        </w:rPr>
        <w:t>14.04.2021</w:t>
      </w:r>
      <w:r w:rsidR="00767B63">
        <w:rPr>
          <w:rFonts w:ascii="Times New Roman" w:hAnsi="Times New Roman" w:cs="Times New Roman"/>
        </w:rPr>
        <w:t xml:space="preserve"> г.  произведено обнародование </w:t>
      </w:r>
      <w:r w:rsidR="00903705">
        <w:rPr>
          <w:rFonts w:ascii="Times New Roman" w:hAnsi="Times New Roman" w:cs="Times New Roman"/>
        </w:rPr>
        <w:t>итогов публичных слушаний</w:t>
      </w:r>
      <w:r w:rsidR="00664664">
        <w:rPr>
          <w:rFonts w:ascii="Times New Roman" w:hAnsi="Times New Roman" w:cs="Times New Roman"/>
        </w:rPr>
        <w:t xml:space="preserve"> </w:t>
      </w:r>
      <w:r w:rsidR="00903705">
        <w:rPr>
          <w:rFonts w:ascii="Times New Roman" w:hAnsi="Times New Roman" w:cs="Times New Roman"/>
        </w:rPr>
        <w:t xml:space="preserve"> , состоявшихся </w:t>
      </w:r>
      <w:r w:rsidR="00577060">
        <w:rPr>
          <w:rFonts w:ascii="Times New Roman" w:hAnsi="Times New Roman" w:cs="Times New Roman"/>
        </w:rPr>
        <w:t xml:space="preserve">14.04.2021 г </w:t>
      </w:r>
      <w:r w:rsidR="00664664">
        <w:rPr>
          <w:rFonts w:ascii="Times New Roman" w:hAnsi="Times New Roman" w:cs="Times New Roman"/>
        </w:rPr>
        <w:t>в здании администрации Верхнехавского сельского поселения Верхнехавского муниципального района Воронежской области</w:t>
      </w:r>
      <w:r w:rsidR="00903705">
        <w:rPr>
          <w:rFonts w:ascii="Times New Roman" w:hAnsi="Times New Roman" w:cs="Times New Roman"/>
        </w:rPr>
        <w:t xml:space="preserve"> по вопросу: </w:t>
      </w:r>
      <w:r w:rsidR="00577060" w:rsidRPr="00577060">
        <w:rPr>
          <w:rFonts w:ascii="Times New Roman" w:eastAsia="SimSun" w:hAnsi="Times New Roman" w:cs="Times New Roman"/>
          <w:b/>
          <w:iCs/>
          <w:color w:val="auto"/>
          <w:kern w:val="2"/>
          <w:lang w:eastAsia="hi-IN" w:bidi="hi-IN"/>
        </w:rPr>
        <w:t xml:space="preserve">«О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(1.15)» в отношении земельного участка с кадастровым номером 36:07:7000019:172, </w:t>
      </w:r>
      <w:r w:rsidR="00577060" w:rsidRPr="00577060">
        <w:rPr>
          <w:rFonts w:ascii="Times New Roman" w:eastAsia="SimSun" w:hAnsi="Times New Roman" w:cs="Times New Roman"/>
          <w:b/>
          <w:iCs/>
          <w:color w:val="auto"/>
          <w:kern w:val="2"/>
          <w:lang w:eastAsia="hi-IN" w:bidi="hi-IN"/>
        </w:rPr>
        <w:lastRenderedPageBreak/>
        <w:t>расположенного по адресу: Воронежская область, Верхнехавский район, земельный участок расположен в юго-западной части кадастрового квартала 36:07:7000019, в территориальной зоне «Зона сельскохозяйственного использования в границах населенных пунктов-СХ1»</w:t>
      </w:r>
      <w:r w:rsidRPr="00577060">
        <w:rPr>
          <w:rFonts w:ascii="Times New Roman" w:eastAsia="SimSun" w:hAnsi="Times New Roman" w:cs="Times New Roman"/>
          <w:iCs/>
          <w:color w:val="auto"/>
          <w:kern w:val="2"/>
          <w:lang w:eastAsia="hi-IN" w:bidi="hi-IN"/>
        </w:rPr>
        <w:t>,</w:t>
      </w:r>
      <w:r>
        <w:rPr>
          <w:rFonts w:ascii="Times New Roman" w:hAnsi="Times New Roman" w:cs="Times New Roman"/>
        </w:rPr>
        <w:t xml:space="preserve"> </w:t>
      </w:r>
      <w:r w:rsidRPr="001C2D9D">
        <w:rPr>
          <w:rFonts w:ascii="Times New Roman" w:hAnsi="Times New Roman" w:cs="Times New Roman"/>
        </w:rPr>
        <w:t xml:space="preserve">путём  размещения  текста  на  стенде  информации  для  населения  по  адресу: </w:t>
      </w:r>
      <w:r w:rsidR="005249FD">
        <w:rPr>
          <w:rFonts w:ascii="Times New Roman" w:hAnsi="Times New Roman" w:cs="Times New Roman"/>
        </w:rPr>
        <w:t>396110, Воронежская область, Верхнехавский район,</w:t>
      </w:r>
      <w:r w:rsidRPr="001C2D9D">
        <w:rPr>
          <w:rFonts w:ascii="Times New Roman" w:hAnsi="Times New Roman" w:cs="Times New Roman"/>
        </w:rPr>
        <w:t xml:space="preserve"> с. Верхняя </w:t>
      </w:r>
      <w:proofErr w:type="spellStart"/>
      <w:r w:rsidRPr="001C2D9D">
        <w:rPr>
          <w:rFonts w:ascii="Times New Roman" w:hAnsi="Times New Roman" w:cs="Times New Roman"/>
        </w:rPr>
        <w:t>Хава</w:t>
      </w:r>
      <w:proofErr w:type="spellEnd"/>
      <w:r w:rsidRPr="001C2D9D">
        <w:rPr>
          <w:rFonts w:ascii="Times New Roman" w:hAnsi="Times New Roman" w:cs="Times New Roman"/>
        </w:rPr>
        <w:t>,  ул. Буденного дом 2 (здание администрации Верхнехавского сельского поселения)</w:t>
      </w:r>
      <w:r w:rsidR="003B57C9">
        <w:rPr>
          <w:rFonts w:ascii="Times New Roman" w:hAnsi="Times New Roman" w:cs="Times New Roman"/>
        </w:rPr>
        <w:t xml:space="preserve">, и на официальном сайте администрации Верхнехавского сельского поселения </w:t>
      </w:r>
      <w:proofErr w:type="spellStart"/>
      <w:r w:rsidR="003B57C9">
        <w:rPr>
          <w:rFonts w:ascii="Times New Roman" w:hAnsi="Times New Roman" w:cs="Times New Roman"/>
          <w:lang w:val="en-US"/>
        </w:rPr>
        <w:t>verhava</w:t>
      </w:r>
      <w:proofErr w:type="spellEnd"/>
      <w:r w:rsidR="003B57C9" w:rsidRPr="003B57C9">
        <w:rPr>
          <w:rFonts w:ascii="Times New Roman" w:hAnsi="Times New Roman" w:cs="Times New Roman"/>
        </w:rPr>
        <w:t>.</w:t>
      </w:r>
      <w:proofErr w:type="spellStart"/>
      <w:r w:rsidR="003B57C9">
        <w:rPr>
          <w:rFonts w:ascii="Times New Roman" w:hAnsi="Times New Roman" w:cs="Times New Roman"/>
          <w:lang w:val="en-US"/>
        </w:rPr>
        <w:t>ru</w:t>
      </w:r>
      <w:proofErr w:type="spellEnd"/>
      <w:r w:rsidRPr="001C2D9D">
        <w:rPr>
          <w:rFonts w:ascii="Times New Roman" w:hAnsi="Times New Roman" w:cs="Times New Roman"/>
        </w:rPr>
        <w:t>.</w:t>
      </w:r>
    </w:p>
    <w:p w:rsidR="001C2D9D" w:rsidRPr="001C2D9D" w:rsidRDefault="001C2D9D" w:rsidP="001C2D9D">
      <w:pPr>
        <w:jc w:val="both"/>
        <w:rPr>
          <w:rFonts w:ascii="Times New Roman" w:hAnsi="Times New Roman" w:cs="Times New Roman"/>
        </w:rPr>
      </w:pPr>
    </w:p>
    <w:p w:rsidR="001C2D9D" w:rsidRPr="001C2D9D" w:rsidRDefault="001C2D9D" w:rsidP="001C2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</w:p>
    <w:p w:rsidR="001C2D9D" w:rsidRDefault="001C2D9D" w:rsidP="003B57C9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C9">
        <w:rPr>
          <w:rFonts w:ascii="Times New Roman" w:hAnsi="Times New Roman" w:cs="Times New Roman"/>
          <w:b/>
          <w:sz w:val="28"/>
          <w:szCs w:val="28"/>
        </w:rPr>
        <w:t xml:space="preserve">Глава Верхнехавского сельского поселения                               </w:t>
      </w:r>
      <w:proofErr w:type="spellStart"/>
      <w:r w:rsidR="003B57C9">
        <w:rPr>
          <w:rFonts w:ascii="Times New Roman" w:hAnsi="Times New Roman" w:cs="Times New Roman"/>
          <w:b/>
          <w:sz w:val="28"/>
          <w:szCs w:val="28"/>
        </w:rPr>
        <w:t>Б.Н.Беляев</w:t>
      </w:r>
      <w:proofErr w:type="spellEnd"/>
    </w:p>
    <w:p w:rsidR="00577060" w:rsidRDefault="00577060" w:rsidP="003B57C9">
      <w:pPr>
        <w:rPr>
          <w:rFonts w:ascii="Times New Roman" w:hAnsi="Times New Roman" w:cs="Times New Roman"/>
          <w:b/>
          <w:sz w:val="28"/>
          <w:szCs w:val="28"/>
        </w:rPr>
      </w:pPr>
    </w:p>
    <w:p w:rsidR="003B57C9" w:rsidRPr="003B57C9" w:rsidRDefault="003B57C9" w:rsidP="003B57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Сектретарь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-референт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Г.В.Дикарева</w:t>
      </w:r>
      <w:proofErr w:type="spellEnd"/>
    </w:p>
    <w:p w:rsidR="001C2D9D" w:rsidRPr="001C2D9D" w:rsidRDefault="001C2D9D" w:rsidP="001C2D9D">
      <w:pPr>
        <w:rPr>
          <w:rFonts w:ascii="Times New Roman" w:hAnsi="Times New Roman" w:cs="Times New Roman"/>
          <w:b/>
          <w:sz w:val="28"/>
          <w:szCs w:val="28"/>
        </w:rPr>
      </w:pPr>
      <w:r w:rsidRPr="001C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1C2D9D" w:rsidRPr="001C2D9D" w:rsidRDefault="001C2D9D" w:rsidP="001C2D9D">
      <w:pPr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1C2D9D" w:rsidRDefault="00657DA0" w:rsidP="002357AE">
      <w:pPr>
        <w:pStyle w:val="ab"/>
        <w:rPr>
          <w:rFonts w:ascii="Tahoma" w:hAnsi="Tahoma" w:cs="Tahoma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657DA0" w:rsidRPr="00F863BB" w:rsidRDefault="00657DA0" w:rsidP="002357AE">
      <w:pPr>
        <w:pStyle w:val="ab"/>
        <w:rPr>
          <w:rFonts w:ascii="Times New Roman" w:hAnsi="Times New Roman" w:cs="Times New Roman"/>
        </w:rPr>
      </w:pPr>
    </w:p>
    <w:p w:rsidR="00A96EFD" w:rsidRPr="00F863BB" w:rsidRDefault="00A96EFD" w:rsidP="002357AE">
      <w:pPr>
        <w:pStyle w:val="ab"/>
        <w:rPr>
          <w:rFonts w:ascii="Times New Roman" w:eastAsia="Times New Roman" w:hAnsi="Times New Roman" w:cs="Times New Roman"/>
          <w:b/>
        </w:rPr>
      </w:pPr>
    </w:p>
    <w:sectPr w:rsidR="00A96EFD" w:rsidRPr="00F8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C9A"/>
    <w:multiLevelType w:val="hybridMultilevel"/>
    <w:tmpl w:val="9EE8C85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CB7"/>
    <w:multiLevelType w:val="hybridMultilevel"/>
    <w:tmpl w:val="5C1870D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92C0D50"/>
    <w:multiLevelType w:val="hybridMultilevel"/>
    <w:tmpl w:val="DE9EE06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20D3854"/>
    <w:multiLevelType w:val="hybridMultilevel"/>
    <w:tmpl w:val="6612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0985"/>
    <w:multiLevelType w:val="hybridMultilevel"/>
    <w:tmpl w:val="D60A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BF3"/>
    <w:multiLevelType w:val="hybridMultilevel"/>
    <w:tmpl w:val="1C7C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E66"/>
    <w:multiLevelType w:val="hybridMultilevel"/>
    <w:tmpl w:val="96D62A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79B2AAF"/>
    <w:multiLevelType w:val="hybridMultilevel"/>
    <w:tmpl w:val="E5F6C8A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E400CC5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7347E22"/>
    <w:multiLevelType w:val="hybridMultilevel"/>
    <w:tmpl w:val="802ED1D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375EC4"/>
    <w:multiLevelType w:val="hybridMultilevel"/>
    <w:tmpl w:val="7B443F7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9461E4"/>
    <w:multiLevelType w:val="hybridMultilevel"/>
    <w:tmpl w:val="DBFC0D58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40D323F1"/>
    <w:multiLevelType w:val="hybridMultilevel"/>
    <w:tmpl w:val="700E68A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45A4E4E"/>
    <w:multiLevelType w:val="hybridMultilevel"/>
    <w:tmpl w:val="AC2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8B3968"/>
    <w:multiLevelType w:val="hybridMultilevel"/>
    <w:tmpl w:val="61625D2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8666F19"/>
    <w:multiLevelType w:val="hybridMultilevel"/>
    <w:tmpl w:val="C6E0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46A67"/>
    <w:multiLevelType w:val="hybridMultilevel"/>
    <w:tmpl w:val="6D666F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719D65B6"/>
    <w:multiLevelType w:val="hybridMultilevel"/>
    <w:tmpl w:val="16809C3C"/>
    <w:lvl w:ilvl="0" w:tplc="0E8EB2D6">
      <w:start w:val="1"/>
      <w:numFmt w:val="decimal"/>
      <w:lvlText w:val="%1."/>
      <w:lvlJc w:val="left"/>
      <w:pPr>
        <w:ind w:left="724" w:hanging="384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7C506DE9"/>
    <w:multiLevelType w:val="multilevel"/>
    <w:tmpl w:val="9FAC12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9" w15:restartNumberingAfterBreak="0">
    <w:nsid w:val="7DC71E2A"/>
    <w:multiLevelType w:val="hybridMultilevel"/>
    <w:tmpl w:val="E242B2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E3F0EE4"/>
    <w:multiLevelType w:val="hybridMultilevel"/>
    <w:tmpl w:val="CD76B990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8"/>
  </w:num>
  <w:num w:numId="10">
    <w:abstractNumId w:val="20"/>
  </w:num>
  <w:num w:numId="11">
    <w:abstractNumId w:val="4"/>
  </w:num>
  <w:num w:numId="12">
    <w:abstractNumId w:val="5"/>
  </w:num>
  <w:num w:numId="13">
    <w:abstractNumId w:val="15"/>
  </w:num>
  <w:num w:numId="14">
    <w:abstractNumId w:val="19"/>
  </w:num>
  <w:num w:numId="15">
    <w:abstractNumId w:val="7"/>
  </w:num>
  <w:num w:numId="16">
    <w:abstractNumId w:val="16"/>
  </w:num>
  <w:num w:numId="17">
    <w:abstractNumId w:val="1"/>
  </w:num>
  <w:num w:numId="18">
    <w:abstractNumId w:val="9"/>
  </w:num>
  <w:num w:numId="19">
    <w:abstractNumId w:val="14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018D7"/>
    <w:rsid w:val="00011800"/>
    <w:rsid w:val="00031563"/>
    <w:rsid w:val="00043FEB"/>
    <w:rsid w:val="00054EB2"/>
    <w:rsid w:val="00070049"/>
    <w:rsid w:val="00072902"/>
    <w:rsid w:val="00083A39"/>
    <w:rsid w:val="000875A9"/>
    <w:rsid w:val="000E6C98"/>
    <w:rsid w:val="001023A3"/>
    <w:rsid w:val="001130EC"/>
    <w:rsid w:val="00126012"/>
    <w:rsid w:val="001270AA"/>
    <w:rsid w:val="0013577C"/>
    <w:rsid w:val="00150491"/>
    <w:rsid w:val="00164E65"/>
    <w:rsid w:val="001704FF"/>
    <w:rsid w:val="001B11E4"/>
    <w:rsid w:val="001C2D9D"/>
    <w:rsid w:val="001D6D46"/>
    <w:rsid w:val="001E3583"/>
    <w:rsid w:val="00201F19"/>
    <w:rsid w:val="00215702"/>
    <w:rsid w:val="002357AE"/>
    <w:rsid w:val="00236519"/>
    <w:rsid w:val="00272B57"/>
    <w:rsid w:val="002861E7"/>
    <w:rsid w:val="00287C64"/>
    <w:rsid w:val="002A6A64"/>
    <w:rsid w:val="002E3E51"/>
    <w:rsid w:val="002E5C0F"/>
    <w:rsid w:val="002F49B8"/>
    <w:rsid w:val="002F5364"/>
    <w:rsid w:val="002F78C8"/>
    <w:rsid w:val="00313398"/>
    <w:rsid w:val="003633AF"/>
    <w:rsid w:val="00364FE8"/>
    <w:rsid w:val="003B57C9"/>
    <w:rsid w:val="003B735E"/>
    <w:rsid w:val="003F673E"/>
    <w:rsid w:val="00404B79"/>
    <w:rsid w:val="00406EC0"/>
    <w:rsid w:val="004212C2"/>
    <w:rsid w:val="00424903"/>
    <w:rsid w:val="00430FD8"/>
    <w:rsid w:val="00453933"/>
    <w:rsid w:val="00456CFD"/>
    <w:rsid w:val="00466DA3"/>
    <w:rsid w:val="004757EC"/>
    <w:rsid w:val="004950DC"/>
    <w:rsid w:val="004973E2"/>
    <w:rsid w:val="004C5918"/>
    <w:rsid w:val="00507E5E"/>
    <w:rsid w:val="005249FD"/>
    <w:rsid w:val="00577060"/>
    <w:rsid w:val="005939B5"/>
    <w:rsid w:val="005A3F7B"/>
    <w:rsid w:val="005E1A45"/>
    <w:rsid w:val="005E5B83"/>
    <w:rsid w:val="00621CF0"/>
    <w:rsid w:val="00645BAA"/>
    <w:rsid w:val="00647187"/>
    <w:rsid w:val="00657DA0"/>
    <w:rsid w:val="00664664"/>
    <w:rsid w:val="00673F36"/>
    <w:rsid w:val="00676CCA"/>
    <w:rsid w:val="00680BD5"/>
    <w:rsid w:val="00695CD4"/>
    <w:rsid w:val="006B26BF"/>
    <w:rsid w:val="006C069E"/>
    <w:rsid w:val="006C4DB9"/>
    <w:rsid w:val="006F4385"/>
    <w:rsid w:val="0072626C"/>
    <w:rsid w:val="007272B0"/>
    <w:rsid w:val="007346C9"/>
    <w:rsid w:val="00760A73"/>
    <w:rsid w:val="00767B63"/>
    <w:rsid w:val="00796FB9"/>
    <w:rsid w:val="007D09E3"/>
    <w:rsid w:val="007D58A6"/>
    <w:rsid w:val="007E4168"/>
    <w:rsid w:val="007F1D1A"/>
    <w:rsid w:val="00870767"/>
    <w:rsid w:val="008769A4"/>
    <w:rsid w:val="00886E4A"/>
    <w:rsid w:val="00896AFA"/>
    <w:rsid w:val="008E563C"/>
    <w:rsid w:val="009024E0"/>
    <w:rsid w:val="00903705"/>
    <w:rsid w:val="00993293"/>
    <w:rsid w:val="009D123A"/>
    <w:rsid w:val="009E2397"/>
    <w:rsid w:val="00A013D9"/>
    <w:rsid w:val="00A13BE8"/>
    <w:rsid w:val="00A21344"/>
    <w:rsid w:val="00A21CFF"/>
    <w:rsid w:val="00A7279B"/>
    <w:rsid w:val="00A939EC"/>
    <w:rsid w:val="00A96368"/>
    <w:rsid w:val="00A96EFD"/>
    <w:rsid w:val="00AC370A"/>
    <w:rsid w:val="00AC7DC9"/>
    <w:rsid w:val="00AE6597"/>
    <w:rsid w:val="00AE75B0"/>
    <w:rsid w:val="00AE7CD1"/>
    <w:rsid w:val="00B21CAA"/>
    <w:rsid w:val="00B245D1"/>
    <w:rsid w:val="00B4257B"/>
    <w:rsid w:val="00B55769"/>
    <w:rsid w:val="00B6145C"/>
    <w:rsid w:val="00B63C80"/>
    <w:rsid w:val="00B70C75"/>
    <w:rsid w:val="00B955E1"/>
    <w:rsid w:val="00B97A11"/>
    <w:rsid w:val="00BA14B0"/>
    <w:rsid w:val="00C01C04"/>
    <w:rsid w:val="00C157F2"/>
    <w:rsid w:val="00C47925"/>
    <w:rsid w:val="00C82973"/>
    <w:rsid w:val="00CA651D"/>
    <w:rsid w:val="00CE147E"/>
    <w:rsid w:val="00CF5B18"/>
    <w:rsid w:val="00D00AE3"/>
    <w:rsid w:val="00D05905"/>
    <w:rsid w:val="00D4454D"/>
    <w:rsid w:val="00D51A0F"/>
    <w:rsid w:val="00D76D4F"/>
    <w:rsid w:val="00D972A9"/>
    <w:rsid w:val="00DC5E29"/>
    <w:rsid w:val="00DF0324"/>
    <w:rsid w:val="00E37EE7"/>
    <w:rsid w:val="00E57311"/>
    <w:rsid w:val="00E721B4"/>
    <w:rsid w:val="00EB44E4"/>
    <w:rsid w:val="00ED1DA2"/>
    <w:rsid w:val="00EE480D"/>
    <w:rsid w:val="00F17E2B"/>
    <w:rsid w:val="00F220A3"/>
    <w:rsid w:val="00F26670"/>
    <w:rsid w:val="00F654EC"/>
    <w:rsid w:val="00F81219"/>
    <w:rsid w:val="00F857E5"/>
    <w:rsid w:val="00F863BB"/>
    <w:rsid w:val="00F93F06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FD2B"/>
  <w15:docId w15:val="{FD1A0361-4ACC-48D8-8FA3-4A85750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03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32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313398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a9">
    <w:name w:val="Содержимое таблицы"/>
    <w:basedOn w:val="a"/>
    <w:rsid w:val="00313398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72626C"/>
    <w:pPr>
      <w:ind w:left="720"/>
      <w:contextualSpacing/>
    </w:pPr>
  </w:style>
  <w:style w:type="paragraph" w:styleId="ab">
    <w:name w:val="No Spacing"/>
    <w:uiPriority w:val="1"/>
    <w:qFormat/>
    <w:rsid w:val="002357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D1DA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8563-3331-45EE-B54C-774A8627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102</cp:revision>
  <cp:lastPrinted>2019-11-19T06:34:00Z</cp:lastPrinted>
  <dcterms:created xsi:type="dcterms:W3CDTF">2016-10-28T12:27:00Z</dcterms:created>
  <dcterms:modified xsi:type="dcterms:W3CDTF">2024-04-11T11:41:00Z</dcterms:modified>
</cp:coreProperties>
</file>